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933" w:rsidRDefault="00D11933" w:rsidP="00292409">
      <w:pPr>
        <w:jc w:val="center"/>
      </w:pPr>
      <w:r>
        <w:rPr>
          <w:noProof/>
          <w:lang w:eastAsia="en-GB"/>
        </w:rPr>
        <w:drawing>
          <wp:inline distT="0" distB="0" distL="0" distR="0">
            <wp:extent cx="2197100" cy="109283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197100" cy="1092835"/>
                    </a:xfrm>
                    <a:prstGeom prst="rect">
                      <a:avLst/>
                    </a:prstGeom>
                    <a:solidFill>
                      <a:srgbClr val="FFFFFF"/>
                    </a:solidFill>
                    <a:ln w="9525">
                      <a:noFill/>
                      <a:miter lim="800000"/>
                      <a:headEnd/>
                      <a:tailEnd/>
                    </a:ln>
                  </pic:spPr>
                </pic:pic>
              </a:graphicData>
            </a:graphic>
          </wp:inline>
        </w:drawing>
      </w:r>
    </w:p>
    <w:p w:rsidR="002225E2" w:rsidRPr="00CB6BE2" w:rsidRDefault="005D5462" w:rsidP="00CB6BE2">
      <w:pPr>
        <w:rPr>
          <w:b/>
          <w:sz w:val="28"/>
          <w:szCs w:val="28"/>
        </w:rPr>
      </w:pPr>
      <w:r w:rsidRPr="00CB6BE2">
        <w:rPr>
          <w:b/>
          <w:sz w:val="28"/>
          <w:szCs w:val="28"/>
        </w:rPr>
        <w:t>Volunteer Policy</w:t>
      </w:r>
    </w:p>
    <w:p w:rsidR="005D5462" w:rsidRDefault="005D5462" w:rsidP="003B6470"/>
    <w:p w:rsidR="00D11933" w:rsidRDefault="005337BD" w:rsidP="003B6470">
      <w:r>
        <w:t>Implementation Date</w:t>
      </w:r>
      <w:r w:rsidR="00D11933">
        <w:t xml:space="preserve">: </w:t>
      </w:r>
      <w:r w:rsidR="00D11933">
        <w:tab/>
        <w:t xml:space="preserve">November 2012 </w:t>
      </w:r>
    </w:p>
    <w:p w:rsidR="005D5462" w:rsidRPr="005D5462" w:rsidRDefault="005D5462" w:rsidP="003B6470">
      <w:r>
        <w:t>Amended</w:t>
      </w:r>
      <w:r w:rsidR="00D11933">
        <w:t>:</w:t>
      </w:r>
      <w:r w:rsidR="00D11933">
        <w:tab/>
      </w:r>
      <w:r>
        <w:t xml:space="preserve"> </w:t>
      </w:r>
      <w:r w:rsidR="005337BD">
        <w:tab/>
      </w:r>
      <w:r>
        <w:t xml:space="preserve">January 2015 </w:t>
      </w:r>
    </w:p>
    <w:sdt>
      <w:sdtPr>
        <w:rPr>
          <w:rFonts w:asciiTheme="minorHAnsi" w:eastAsiaTheme="minorHAnsi" w:hAnsiTheme="minorHAnsi" w:cstheme="minorBidi"/>
          <w:b w:val="0"/>
          <w:bCs w:val="0"/>
          <w:color w:val="auto"/>
          <w:sz w:val="22"/>
          <w:szCs w:val="22"/>
          <w:lang w:val="en-GB"/>
        </w:rPr>
        <w:id w:val="331881022"/>
        <w:docPartObj>
          <w:docPartGallery w:val="Table of Contents"/>
          <w:docPartUnique/>
        </w:docPartObj>
      </w:sdtPr>
      <w:sdtContent>
        <w:p w:rsidR="004308E0" w:rsidRDefault="004308E0">
          <w:pPr>
            <w:pStyle w:val="TOCHeading"/>
          </w:pPr>
          <w:r w:rsidRPr="004308E0">
            <w:rPr>
              <w:rStyle w:val="Heading1Char"/>
              <w:rFonts w:asciiTheme="minorHAnsi" w:hAnsiTheme="minorHAnsi"/>
              <w:color w:val="auto"/>
            </w:rPr>
            <w:t>Contents</w:t>
          </w:r>
        </w:p>
        <w:p w:rsidR="00CB6BE2" w:rsidRDefault="00E87112">
          <w:pPr>
            <w:pStyle w:val="TOC2"/>
            <w:tabs>
              <w:tab w:val="right" w:leader="dot" w:pos="9016"/>
            </w:tabs>
            <w:rPr>
              <w:rFonts w:eastAsiaTheme="minorEastAsia"/>
              <w:noProof/>
              <w:lang w:eastAsia="en-GB"/>
            </w:rPr>
          </w:pPr>
          <w:r>
            <w:fldChar w:fldCharType="begin"/>
          </w:r>
          <w:r w:rsidR="004308E0">
            <w:instrText xml:space="preserve"> TOC \o "1-3" \h \z \u </w:instrText>
          </w:r>
          <w:r>
            <w:fldChar w:fldCharType="separate"/>
          </w:r>
          <w:hyperlink w:anchor="_Toc407895944" w:history="1">
            <w:r w:rsidR="00CB6BE2" w:rsidRPr="00033DC1">
              <w:rPr>
                <w:rStyle w:val="Hyperlink"/>
                <w:noProof/>
              </w:rPr>
              <w:t>Introduction</w:t>
            </w:r>
            <w:r w:rsidR="00CB6BE2">
              <w:rPr>
                <w:noProof/>
                <w:webHidden/>
              </w:rPr>
              <w:tab/>
            </w:r>
            <w:r>
              <w:rPr>
                <w:noProof/>
                <w:webHidden/>
              </w:rPr>
              <w:fldChar w:fldCharType="begin"/>
            </w:r>
            <w:r w:rsidR="00CB6BE2">
              <w:rPr>
                <w:noProof/>
                <w:webHidden/>
              </w:rPr>
              <w:instrText xml:space="preserve"> PAGEREF _Toc407895944 \h </w:instrText>
            </w:r>
            <w:r>
              <w:rPr>
                <w:noProof/>
                <w:webHidden/>
              </w:rPr>
            </w:r>
            <w:r>
              <w:rPr>
                <w:noProof/>
                <w:webHidden/>
              </w:rPr>
              <w:fldChar w:fldCharType="separate"/>
            </w:r>
            <w:r w:rsidR="00CB6BE2">
              <w:rPr>
                <w:noProof/>
                <w:webHidden/>
              </w:rPr>
              <w:t>2</w:t>
            </w:r>
            <w:r>
              <w:rPr>
                <w:noProof/>
                <w:webHidden/>
              </w:rPr>
              <w:fldChar w:fldCharType="end"/>
            </w:r>
          </w:hyperlink>
        </w:p>
        <w:p w:rsidR="00CB6BE2" w:rsidRDefault="00E87112">
          <w:pPr>
            <w:pStyle w:val="TOC2"/>
            <w:tabs>
              <w:tab w:val="right" w:leader="dot" w:pos="9016"/>
            </w:tabs>
            <w:rPr>
              <w:rFonts w:eastAsiaTheme="minorEastAsia"/>
              <w:noProof/>
              <w:lang w:eastAsia="en-GB"/>
            </w:rPr>
          </w:pPr>
          <w:hyperlink w:anchor="_Toc407895945" w:history="1">
            <w:r w:rsidR="00CB6BE2" w:rsidRPr="00033DC1">
              <w:rPr>
                <w:rStyle w:val="Hyperlink"/>
                <w:noProof/>
              </w:rPr>
              <w:t>Definition</w:t>
            </w:r>
            <w:r w:rsidR="00CB6BE2">
              <w:rPr>
                <w:noProof/>
                <w:webHidden/>
              </w:rPr>
              <w:tab/>
            </w:r>
            <w:r>
              <w:rPr>
                <w:noProof/>
                <w:webHidden/>
              </w:rPr>
              <w:fldChar w:fldCharType="begin"/>
            </w:r>
            <w:r w:rsidR="00CB6BE2">
              <w:rPr>
                <w:noProof/>
                <w:webHidden/>
              </w:rPr>
              <w:instrText xml:space="preserve"> PAGEREF _Toc407895945 \h </w:instrText>
            </w:r>
            <w:r>
              <w:rPr>
                <w:noProof/>
                <w:webHidden/>
              </w:rPr>
            </w:r>
            <w:r>
              <w:rPr>
                <w:noProof/>
                <w:webHidden/>
              </w:rPr>
              <w:fldChar w:fldCharType="separate"/>
            </w:r>
            <w:r w:rsidR="00CB6BE2">
              <w:rPr>
                <w:noProof/>
                <w:webHidden/>
              </w:rPr>
              <w:t>2</w:t>
            </w:r>
            <w:r>
              <w:rPr>
                <w:noProof/>
                <w:webHidden/>
              </w:rPr>
              <w:fldChar w:fldCharType="end"/>
            </w:r>
          </w:hyperlink>
        </w:p>
        <w:p w:rsidR="00CB6BE2" w:rsidRDefault="00E87112">
          <w:pPr>
            <w:pStyle w:val="TOC2"/>
            <w:tabs>
              <w:tab w:val="right" w:leader="dot" w:pos="9016"/>
            </w:tabs>
            <w:rPr>
              <w:rFonts w:eastAsiaTheme="minorEastAsia"/>
              <w:noProof/>
              <w:lang w:eastAsia="en-GB"/>
            </w:rPr>
          </w:pPr>
          <w:hyperlink w:anchor="_Toc407895946" w:history="1">
            <w:r w:rsidR="00CB6BE2" w:rsidRPr="00033DC1">
              <w:rPr>
                <w:rStyle w:val="Hyperlink"/>
                <w:noProof/>
              </w:rPr>
              <w:t>Commitment to Volunteering</w:t>
            </w:r>
            <w:r w:rsidR="00CB6BE2">
              <w:rPr>
                <w:noProof/>
                <w:webHidden/>
              </w:rPr>
              <w:tab/>
            </w:r>
            <w:r>
              <w:rPr>
                <w:noProof/>
                <w:webHidden/>
              </w:rPr>
              <w:fldChar w:fldCharType="begin"/>
            </w:r>
            <w:r w:rsidR="00CB6BE2">
              <w:rPr>
                <w:noProof/>
                <w:webHidden/>
              </w:rPr>
              <w:instrText xml:space="preserve"> PAGEREF _Toc407895946 \h </w:instrText>
            </w:r>
            <w:r>
              <w:rPr>
                <w:noProof/>
                <w:webHidden/>
              </w:rPr>
            </w:r>
            <w:r>
              <w:rPr>
                <w:noProof/>
                <w:webHidden/>
              </w:rPr>
              <w:fldChar w:fldCharType="separate"/>
            </w:r>
            <w:r w:rsidR="00CB6BE2">
              <w:rPr>
                <w:noProof/>
                <w:webHidden/>
              </w:rPr>
              <w:t>2</w:t>
            </w:r>
            <w:r>
              <w:rPr>
                <w:noProof/>
                <w:webHidden/>
              </w:rPr>
              <w:fldChar w:fldCharType="end"/>
            </w:r>
          </w:hyperlink>
        </w:p>
        <w:p w:rsidR="00CB6BE2" w:rsidRDefault="00E87112">
          <w:pPr>
            <w:pStyle w:val="TOC2"/>
            <w:tabs>
              <w:tab w:val="right" w:leader="dot" w:pos="9016"/>
            </w:tabs>
            <w:rPr>
              <w:rFonts w:eastAsiaTheme="minorEastAsia"/>
              <w:noProof/>
              <w:lang w:eastAsia="en-GB"/>
            </w:rPr>
          </w:pPr>
          <w:hyperlink w:anchor="_Toc407895947" w:history="1">
            <w:r w:rsidR="00CB6BE2" w:rsidRPr="00033DC1">
              <w:rPr>
                <w:rStyle w:val="Hyperlink"/>
                <w:noProof/>
              </w:rPr>
              <w:t>Values and Principles</w:t>
            </w:r>
            <w:r w:rsidR="00CB6BE2">
              <w:rPr>
                <w:noProof/>
                <w:webHidden/>
              </w:rPr>
              <w:tab/>
            </w:r>
            <w:r>
              <w:rPr>
                <w:noProof/>
                <w:webHidden/>
              </w:rPr>
              <w:fldChar w:fldCharType="begin"/>
            </w:r>
            <w:r w:rsidR="00CB6BE2">
              <w:rPr>
                <w:noProof/>
                <w:webHidden/>
              </w:rPr>
              <w:instrText xml:space="preserve"> PAGEREF _Toc407895947 \h </w:instrText>
            </w:r>
            <w:r>
              <w:rPr>
                <w:noProof/>
                <w:webHidden/>
              </w:rPr>
            </w:r>
            <w:r>
              <w:rPr>
                <w:noProof/>
                <w:webHidden/>
              </w:rPr>
              <w:fldChar w:fldCharType="separate"/>
            </w:r>
            <w:r w:rsidR="00CB6BE2">
              <w:rPr>
                <w:noProof/>
                <w:webHidden/>
              </w:rPr>
              <w:t>2</w:t>
            </w:r>
            <w:r>
              <w:rPr>
                <w:noProof/>
                <w:webHidden/>
              </w:rPr>
              <w:fldChar w:fldCharType="end"/>
            </w:r>
          </w:hyperlink>
        </w:p>
        <w:p w:rsidR="00CB6BE2" w:rsidRDefault="00E87112">
          <w:pPr>
            <w:pStyle w:val="TOC2"/>
            <w:tabs>
              <w:tab w:val="right" w:leader="dot" w:pos="9016"/>
            </w:tabs>
            <w:rPr>
              <w:rFonts w:eastAsiaTheme="minorEastAsia"/>
              <w:noProof/>
              <w:lang w:eastAsia="en-GB"/>
            </w:rPr>
          </w:pPr>
          <w:hyperlink w:anchor="_Toc407895948" w:history="1">
            <w:r w:rsidR="00CB6BE2" w:rsidRPr="00033DC1">
              <w:rPr>
                <w:rStyle w:val="Hyperlink"/>
                <w:noProof/>
              </w:rPr>
              <w:t>Equal Opportunities</w:t>
            </w:r>
            <w:r w:rsidR="00CB6BE2">
              <w:rPr>
                <w:noProof/>
                <w:webHidden/>
              </w:rPr>
              <w:tab/>
            </w:r>
            <w:r>
              <w:rPr>
                <w:noProof/>
                <w:webHidden/>
              </w:rPr>
              <w:fldChar w:fldCharType="begin"/>
            </w:r>
            <w:r w:rsidR="00CB6BE2">
              <w:rPr>
                <w:noProof/>
                <w:webHidden/>
              </w:rPr>
              <w:instrText xml:space="preserve"> PAGEREF _Toc407895948 \h </w:instrText>
            </w:r>
            <w:r>
              <w:rPr>
                <w:noProof/>
                <w:webHidden/>
              </w:rPr>
            </w:r>
            <w:r>
              <w:rPr>
                <w:noProof/>
                <w:webHidden/>
              </w:rPr>
              <w:fldChar w:fldCharType="separate"/>
            </w:r>
            <w:r w:rsidR="00CB6BE2">
              <w:rPr>
                <w:noProof/>
                <w:webHidden/>
              </w:rPr>
              <w:t>3</w:t>
            </w:r>
            <w:r>
              <w:rPr>
                <w:noProof/>
                <w:webHidden/>
              </w:rPr>
              <w:fldChar w:fldCharType="end"/>
            </w:r>
          </w:hyperlink>
        </w:p>
        <w:p w:rsidR="00CB6BE2" w:rsidRDefault="00E87112">
          <w:pPr>
            <w:pStyle w:val="TOC2"/>
            <w:tabs>
              <w:tab w:val="right" w:leader="dot" w:pos="9016"/>
            </w:tabs>
            <w:rPr>
              <w:rFonts w:eastAsiaTheme="minorEastAsia"/>
              <w:noProof/>
              <w:lang w:eastAsia="en-GB"/>
            </w:rPr>
          </w:pPr>
          <w:hyperlink w:anchor="_Toc407895949" w:history="1">
            <w:r w:rsidR="00CB6BE2" w:rsidRPr="00033DC1">
              <w:rPr>
                <w:rStyle w:val="Hyperlink"/>
                <w:noProof/>
              </w:rPr>
              <w:t>Recruitment</w:t>
            </w:r>
            <w:r w:rsidR="00CB6BE2">
              <w:rPr>
                <w:noProof/>
                <w:webHidden/>
              </w:rPr>
              <w:tab/>
            </w:r>
            <w:r>
              <w:rPr>
                <w:noProof/>
                <w:webHidden/>
              </w:rPr>
              <w:fldChar w:fldCharType="begin"/>
            </w:r>
            <w:r w:rsidR="00CB6BE2">
              <w:rPr>
                <w:noProof/>
                <w:webHidden/>
              </w:rPr>
              <w:instrText xml:space="preserve"> PAGEREF _Toc407895949 \h </w:instrText>
            </w:r>
            <w:r>
              <w:rPr>
                <w:noProof/>
                <w:webHidden/>
              </w:rPr>
            </w:r>
            <w:r>
              <w:rPr>
                <w:noProof/>
                <w:webHidden/>
              </w:rPr>
              <w:fldChar w:fldCharType="separate"/>
            </w:r>
            <w:r w:rsidR="00CB6BE2">
              <w:rPr>
                <w:noProof/>
                <w:webHidden/>
              </w:rPr>
              <w:t>3</w:t>
            </w:r>
            <w:r>
              <w:rPr>
                <w:noProof/>
                <w:webHidden/>
              </w:rPr>
              <w:fldChar w:fldCharType="end"/>
            </w:r>
          </w:hyperlink>
        </w:p>
        <w:p w:rsidR="00CB6BE2" w:rsidRDefault="00E87112">
          <w:pPr>
            <w:pStyle w:val="TOC2"/>
            <w:tabs>
              <w:tab w:val="right" w:leader="dot" w:pos="9016"/>
            </w:tabs>
            <w:rPr>
              <w:rFonts w:eastAsiaTheme="minorEastAsia"/>
              <w:noProof/>
              <w:lang w:eastAsia="en-GB"/>
            </w:rPr>
          </w:pPr>
          <w:hyperlink w:anchor="_Toc407895950" w:history="1">
            <w:r w:rsidR="00CB6BE2" w:rsidRPr="00033DC1">
              <w:rPr>
                <w:rStyle w:val="Hyperlink"/>
                <w:noProof/>
              </w:rPr>
              <w:t>Role Descriptions</w:t>
            </w:r>
            <w:r w:rsidR="00CB6BE2">
              <w:rPr>
                <w:noProof/>
                <w:webHidden/>
              </w:rPr>
              <w:tab/>
            </w:r>
            <w:r>
              <w:rPr>
                <w:noProof/>
                <w:webHidden/>
              </w:rPr>
              <w:fldChar w:fldCharType="begin"/>
            </w:r>
            <w:r w:rsidR="00CB6BE2">
              <w:rPr>
                <w:noProof/>
                <w:webHidden/>
              </w:rPr>
              <w:instrText xml:space="preserve"> PAGEREF _Toc407895950 \h </w:instrText>
            </w:r>
            <w:r>
              <w:rPr>
                <w:noProof/>
                <w:webHidden/>
              </w:rPr>
            </w:r>
            <w:r>
              <w:rPr>
                <w:noProof/>
                <w:webHidden/>
              </w:rPr>
              <w:fldChar w:fldCharType="separate"/>
            </w:r>
            <w:r w:rsidR="00CB6BE2">
              <w:rPr>
                <w:noProof/>
                <w:webHidden/>
              </w:rPr>
              <w:t>3</w:t>
            </w:r>
            <w:r>
              <w:rPr>
                <w:noProof/>
                <w:webHidden/>
              </w:rPr>
              <w:fldChar w:fldCharType="end"/>
            </w:r>
          </w:hyperlink>
        </w:p>
        <w:p w:rsidR="00CB6BE2" w:rsidRDefault="00E87112">
          <w:pPr>
            <w:pStyle w:val="TOC2"/>
            <w:tabs>
              <w:tab w:val="right" w:leader="dot" w:pos="9016"/>
            </w:tabs>
            <w:rPr>
              <w:rFonts w:eastAsiaTheme="minorEastAsia"/>
              <w:noProof/>
              <w:lang w:eastAsia="en-GB"/>
            </w:rPr>
          </w:pPr>
          <w:hyperlink w:anchor="_Toc407895951" w:history="1">
            <w:r w:rsidR="00CB6BE2" w:rsidRPr="00033DC1">
              <w:rPr>
                <w:rStyle w:val="Hyperlink"/>
                <w:noProof/>
              </w:rPr>
              <w:t>Induction</w:t>
            </w:r>
            <w:r w:rsidR="00CB6BE2">
              <w:rPr>
                <w:noProof/>
                <w:webHidden/>
              </w:rPr>
              <w:tab/>
            </w:r>
            <w:r>
              <w:rPr>
                <w:noProof/>
                <w:webHidden/>
              </w:rPr>
              <w:fldChar w:fldCharType="begin"/>
            </w:r>
            <w:r w:rsidR="00CB6BE2">
              <w:rPr>
                <w:noProof/>
                <w:webHidden/>
              </w:rPr>
              <w:instrText xml:space="preserve"> PAGEREF _Toc407895951 \h </w:instrText>
            </w:r>
            <w:r>
              <w:rPr>
                <w:noProof/>
                <w:webHidden/>
              </w:rPr>
            </w:r>
            <w:r>
              <w:rPr>
                <w:noProof/>
                <w:webHidden/>
              </w:rPr>
              <w:fldChar w:fldCharType="separate"/>
            </w:r>
            <w:r w:rsidR="00CB6BE2">
              <w:rPr>
                <w:noProof/>
                <w:webHidden/>
              </w:rPr>
              <w:t>3</w:t>
            </w:r>
            <w:r>
              <w:rPr>
                <w:noProof/>
                <w:webHidden/>
              </w:rPr>
              <w:fldChar w:fldCharType="end"/>
            </w:r>
          </w:hyperlink>
        </w:p>
        <w:p w:rsidR="00CB6BE2" w:rsidRDefault="00E87112">
          <w:pPr>
            <w:pStyle w:val="TOC2"/>
            <w:tabs>
              <w:tab w:val="right" w:leader="dot" w:pos="9016"/>
            </w:tabs>
            <w:rPr>
              <w:rFonts w:eastAsiaTheme="minorEastAsia"/>
              <w:noProof/>
              <w:lang w:eastAsia="en-GB"/>
            </w:rPr>
          </w:pPr>
          <w:hyperlink w:anchor="_Toc407895952" w:history="1">
            <w:r w:rsidR="00CB6BE2" w:rsidRPr="00033DC1">
              <w:rPr>
                <w:rStyle w:val="Hyperlink"/>
                <w:noProof/>
              </w:rPr>
              <w:t>Organisation Structure and Responsibilities</w:t>
            </w:r>
            <w:r w:rsidR="00CB6BE2">
              <w:rPr>
                <w:noProof/>
                <w:webHidden/>
              </w:rPr>
              <w:tab/>
            </w:r>
            <w:r>
              <w:rPr>
                <w:noProof/>
                <w:webHidden/>
              </w:rPr>
              <w:fldChar w:fldCharType="begin"/>
            </w:r>
            <w:r w:rsidR="00CB6BE2">
              <w:rPr>
                <w:noProof/>
                <w:webHidden/>
              </w:rPr>
              <w:instrText xml:space="preserve"> PAGEREF _Toc407895952 \h </w:instrText>
            </w:r>
            <w:r>
              <w:rPr>
                <w:noProof/>
                <w:webHidden/>
              </w:rPr>
            </w:r>
            <w:r>
              <w:rPr>
                <w:noProof/>
                <w:webHidden/>
              </w:rPr>
              <w:fldChar w:fldCharType="separate"/>
            </w:r>
            <w:r w:rsidR="00CB6BE2">
              <w:rPr>
                <w:noProof/>
                <w:webHidden/>
              </w:rPr>
              <w:t>4</w:t>
            </w:r>
            <w:r>
              <w:rPr>
                <w:noProof/>
                <w:webHidden/>
              </w:rPr>
              <w:fldChar w:fldCharType="end"/>
            </w:r>
          </w:hyperlink>
        </w:p>
        <w:p w:rsidR="00CB6BE2" w:rsidRDefault="00E87112">
          <w:pPr>
            <w:pStyle w:val="TOC2"/>
            <w:tabs>
              <w:tab w:val="right" w:leader="dot" w:pos="9016"/>
            </w:tabs>
            <w:rPr>
              <w:rFonts w:eastAsiaTheme="minorEastAsia"/>
              <w:noProof/>
              <w:lang w:eastAsia="en-GB"/>
            </w:rPr>
          </w:pPr>
          <w:hyperlink w:anchor="_Toc407895953" w:history="1">
            <w:r w:rsidR="00CB6BE2" w:rsidRPr="00033DC1">
              <w:rPr>
                <w:rStyle w:val="Hyperlink"/>
                <w:noProof/>
              </w:rPr>
              <w:t>Supervision and Support</w:t>
            </w:r>
            <w:r w:rsidR="00CB6BE2">
              <w:rPr>
                <w:noProof/>
                <w:webHidden/>
              </w:rPr>
              <w:tab/>
            </w:r>
            <w:r>
              <w:rPr>
                <w:noProof/>
                <w:webHidden/>
              </w:rPr>
              <w:fldChar w:fldCharType="begin"/>
            </w:r>
            <w:r w:rsidR="00CB6BE2">
              <w:rPr>
                <w:noProof/>
                <w:webHidden/>
              </w:rPr>
              <w:instrText xml:space="preserve"> PAGEREF _Toc407895953 \h </w:instrText>
            </w:r>
            <w:r>
              <w:rPr>
                <w:noProof/>
                <w:webHidden/>
              </w:rPr>
            </w:r>
            <w:r>
              <w:rPr>
                <w:noProof/>
                <w:webHidden/>
              </w:rPr>
              <w:fldChar w:fldCharType="separate"/>
            </w:r>
            <w:r w:rsidR="00CB6BE2">
              <w:rPr>
                <w:noProof/>
                <w:webHidden/>
              </w:rPr>
              <w:t>4</w:t>
            </w:r>
            <w:r>
              <w:rPr>
                <w:noProof/>
                <w:webHidden/>
              </w:rPr>
              <w:fldChar w:fldCharType="end"/>
            </w:r>
          </w:hyperlink>
        </w:p>
        <w:p w:rsidR="00CB6BE2" w:rsidRDefault="00E87112">
          <w:pPr>
            <w:pStyle w:val="TOC2"/>
            <w:tabs>
              <w:tab w:val="right" w:leader="dot" w:pos="9016"/>
            </w:tabs>
            <w:rPr>
              <w:rFonts w:eastAsiaTheme="minorEastAsia"/>
              <w:noProof/>
              <w:lang w:eastAsia="en-GB"/>
            </w:rPr>
          </w:pPr>
          <w:hyperlink w:anchor="_Toc407895954" w:history="1">
            <w:r w:rsidR="00CB6BE2" w:rsidRPr="00033DC1">
              <w:rPr>
                <w:rStyle w:val="Hyperlink"/>
                <w:noProof/>
              </w:rPr>
              <w:t>Reviews</w:t>
            </w:r>
            <w:r w:rsidR="00CB6BE2">
              <w:rPr>
                <w:noProof/>
                <w:webHidden/>
              </w:rPr>
              <w:tab/>
            </w:r>
            <w:r>
              <w:rPr>
                <w:noProof/>
                <w:webHidden/>
              </w:rPr>
              <w:fldChar w:fldCharType="begin"/>
            </w:r>
            <w:r w:rsidR="00CB6BE2">
              <w:rPr>
                <w:noProof/>
                <w:webHidden/>
              </w:rPr>
              <w:instrText xml:space="preserve"> PAGEREF _Toc407895954 \h </w:instrText>
            </w:r>
            <w:r>
              <w:rPr>
                <w:noProof/>
                <w:webHidden/>
              </w:rPr>
            </w:r>
            <w:r>
              <w:rPr>
                <w:noProof/>
                <w:webHidden/>
              </w:rPr>
              <w:fldChar w:fldCharType="separate"/>
            </w:r>
            <w:r w:rsidR="00CB6BE2">
              <w:rPr>
                <w:noProof/>
                <w:webHidden/>
              </w:rPr>
              <w:t>4</w:t>
            </w:r>
            <w:r>
              <w:rPr>
                <w:noProof/>
                <w:webHidden/>
              </w:rPr>
              <w:fldChar w:fldCharType="end"/>
            </w:r>
          </w:hyperlink>
        </w:p>
        <w:p w:rsidR="00CB6BE2" w:rsidRDefault="00E87112">
          <w:pPr>
            <w:pStyle w:val="TOC2"/>
            <w:tabs>
              <w:tab w:val="right" w:leader="dot" w:pos="9016"/>
            </w:tabs>
            <w:rPr>
              <w:rFonts w:eastAsiaTheme="minorEastAsia"/>
              <w:noProof/>
              <w:lang w:eastAsia="en-GB"/>
            </w:rPr>
          </w:pPr>
          <w:hyperlink w:anchor="_Toc407895955" w:history="1">
            <w:r w:rsidR="00CB6BE2" w:rsidRPr="00033DC1">
              <w:rPr>
                <w:rStyle w:val="Hyperlink"/>
                <w:noProof/>
              </w:rPr>
              <w:t>Expenses</w:t>
            </w:r>
            <w:r w:rsidR="00CB6BE2">
              <w:rPr>
                <w:noProof/>
                <w:webHidden/>
              </w:rPr>
              <w:tab/>
            </w:r>
            <w:r>
              <w:rPr>
                <w:noProof/>
                <w:webHidden/>
              </w:rPr>
              <w:fldChar w:fldCharType="begin"/>
            </w:r>
            <w:r w:rsidR="00CB6BE2">
              <w:rPr>
                <w:noProof/>
                <w:webHidden/>
              </w:rPr>
              <w:instrText xml:space="preserve"> PAGEREF _Toc407895955 \h </w:instrText>
            </w:r>
            <w:r>
              <w:rPr>
                <w:noProof/>
                <w:webHidden/>
              </w:rPr>
            </w:r>
            <w:r>
              <w:rPr>
                <w:noProof/>
                <w:webHidden/>
              </w:rPr>
              <w:fldChar w:fldCharType="separate"/>
            </w:r>
            <w:r w:rsidR="00CB6BE2">
              <w:rPr>
                <w:noProof/>
                <w:webHidden/>
              </w:rPr>
              <w:t>4</w:t>
            </w:r>
            <w:r>
              <w:rPr>
                <w:noProof/>
                <w:webHidden/>
              </w:rPr>
              <w:fldChar w:fldCharType="end"/>
            </w:r>
          </w:hyperlink>
        </w:p>
        <w:p w:rsidR="00CB6BE2" w:rsidRDefault="00E87112">
          <w:pPr>
            <w:pStyle w:val="TOC2"/>
            <w:tabs>
              <w:tab w:val="right" w:leader="dot" w:pos="9016"/>
            </w:tabs>
            <w:rPr>
              <w:rFonts w:eastAsiaTheme="minorEastAsia"/>
              <w:noProof/>
              <w:lang w:eastAsia="en-GB"/>
            </w:rPr>
          </w:pPr>
          <w:hyperlink w:anchor="_Toc407895956" w:history="1">
            <w:r w:rsidR="00CB6BE2" w:rsidRPr="00033DC1">
              <w:rPr>
                <w:rStyle w:val="Hyperlink"/>
                <w:noProof/>
              </w:rPr>
              <w:t>Insurance</w:t>
            </w:r>
            <w:r w:rsidR="00CB6BE2">
              <w:rPr>
                <w:noProof/>
                <w:webHidden/>
              </w:rPr>
              <w:tab/>
            </w:r>
            <w:r>
              <w:rPr>
                <w:noProof/>
                <w:webHidden/>
              </w:rPr>
              <w:fldChar w:fldCharType="begin"/>
            </w:r>
            <w:r w:rsidR="00CB6BE2">
              <w:rPr>
                <w:noProof/>
                <w:webHidden/>
              </w:rPr>
              <w:instrText xml:space="preserve"> PAGEREF _Toc407895956 \h </w:instrText>
            </w:r>
            <w:r>
              <w:rPr>
                <w:noProof/>
                <w:webHidden/>
              </w:rPr>
            </w:r>
            <w:r>
              <w:rPr>
                <w:noProof/>
                <w:webHidden/>
              </w:rPr>
              <w:fldChar w:fldCharType="separate"/>
            </w:r>
            <w:r w:rsidR="00CB6BE2">
              <w:rPr>
                <w:noProof/>
                <w:webHidden/>
              </w:rPr>
              <w:t>4</w:t>
            </w:r>
            <w:r>
              <w:rPr>
                <w:noProof/>
                <w:webHidden/>
              </w:rPr>
              <w:fldChar w:fldCharType="end"/>
            </w:r>
          </w:hyperlink>
        </w:p>
        <w:p w:rsidR="00CB6BE2" w:rsidRDefault="00E87112">
          <w:pPr>
            <w:pStyle w:val="TOC2"/>
            <w:tabs>
              <w:tab w:val="right" w:leader="dot" w:pos="9016"/>
            </w:tabs>
            <w:rPr>
              <w:rFonts w:eastAsiaTheme="minorEastAsia"/>
              <w:noProof/>
              <w:lang w:eastAsia="en-GB"/>
            </w:rPr>
          </w:pPr>
          <w:hyperlink w:anchor="_Toc407895957" w:history="1">
            <w:r w:rsidR="00CB6BE2" w:rsidRPr="00033DC1">
              <w:rPr>
                <w:rStyle w:val="Hyperlink"/>
                <w:noProof/>
              </w:rPr>
              <w:t>Termination</w:t>
            </w:r>
            <w:r w:rsidR="00CB6BE2">
              <w:rPr>
                <w:noProof/>
                <w:webHidden/>
              </w:rPr>
              <w:tab/>
            </w:r>
            <w:r>
              <w:rPr>
                <w:noProof/>
                <w:webHidden/>
              </w:rPr>
              <w:fldChar w:fldCharType="begin"/>
            </w:r>
            <w:r w:rsidR="00CB6BE2">
              <w:rPr>
                <w:noProof/>
                <w:webHidden/>
              </w:rPr>
              <w:instrText xml:space="preserve"> PAGEREF _Toc407895957 \h </w:instrText>
            </w:r>
            <w:r>
              <w:rPr>
                <w:noProof/>
                <w:webHidden/>
              </w:rPr>
            </w:r>
            <w:r>
              <w:rPr>
                <w:noProof/>
                <w:webHidden/>
              </w:rPr>
              <w:fldChar w:fldCharType="separate"/>
            </w:r>
            <w:r w:rsidR="00CB6BE2">
              <w:rPr>
                <w:noProof/>
                <w:webHidden/>
              </w:rPr>
              <w:t>4</w:t>
            </w:r>
            <w:r>
              <w:rPr>
                <w:noProof/>
                <w:webHidden/>
              </w:rPr>
              <w:fldChar w:fldCharType="end"/>
            </w:r>
          </w:hyperlink>
        </w:p>
        <w:p w:rsidR="00CB6BE2" w:rsidRDefault="00E87112">
          <w:pPr>
            <w:pStyle w:val="TOC2"/>
            <w:tabs>
              <w:tab w:val="right" w:leader="dot" w:pos="9016"/>
            </w:tabs>
            <w:rPr>
              <w:rFonts w:eastAsiaTheme="minorEastAsia"/>
              <w:noProof/>
              <w:lang w:eastAsia="en-GB"/>
            </w:rPr>
          </w:pPr>
          <w:hyperlink w:anchor="_Toc407895958" w:history="1">
            <w:r w:rsidR="00CB6BE2" w:rsidRPr="00033DC1">
              <w:rPr>
                <w:rStyle w:val="Hyperlink"/>
                <w:noProof/>
              </w:rPr>
              <w:t>Rights and Responsibilities</w:t>
            </w:r>
            <w:r w:rsidR="00CB6BE2">
              <w:rPr>
                <w:noProof/>
                <w:webHidden/>
              </w:rPr>
              <w:tab/>
            </w:r>
            <w:r>
              <w:rPr>
                <w:noProof/>
                <w:webHidden/>
              </w:rPr>
              <w:fldChar w:fldCharType="begin"/>
            </w:r>
            <w:r w:rsidR="00CB6BE2">
              <w:rPr>
                <w:noProof/>
                <w:webHidden/>
              </w:rPr>
              <w:instrText xml:space="preserve"> PAGEREF _Toc407895958 \h </w:instrText>
            </w:r>
            <w:r>
              <w:rPr>
                <w:noProof/>
                <w:webHidden/>
              </w:rPr>
            </w:r>
            <w:r>
              <w:rPr>
                <w:noProof/>
                <w:webHidden/>
              </w:rPr>
              <w:fldChar w:fldCharType="separate"/>
            </w:r>
            <w:r w:rsidR="00CB6BE2">
              <w:rPr>
                <w:noProof/>
                <w:webHidden/>
              </w:rPr>
              <w:t>5</w:t>
            </w:r>
            <w:r>
              <w:rPr>
                <w:noProof/>
                <w:webHidden/>
              </w:rPr>
              <w:fldChar w:fldCharType="end"/>
            </w:r>
          </w:hyperlink>
        </w:p>
        <w:p w:rsidR="00CB6BE2" w:rsidRDefault="00E87112">
          <w:pPr>
            <w:pStyle w:val="TOC2"/>
            <w:tabs>
              <w:tab w:val="right" w:leader="dot" w:pos="9016"/>
            </w:tabs>
            <w:rPr>
              <w:rFonts w:eastAsiaTheme="minorEastAsia"/>
              <w:noProof/>
              <w:lang w:eastAsia="en-GB"/>
            </w:rPr>
          </w:pPr>
          <w:hyperlink w:anchor="_Toc407895959" w:history="1">
            <w:r w:rsidR="00CB6BE2" w:rsidRPr="00033DC1">
              <w:rPr>
                <w:rStyle w:val="Hyperlink"/>
                <w:noProof/>
              </w:rPr>
              <w:t>Review of Volunteer Policy</w:t>
            </w:r>
            <w:r w:rsidR="00CB6BE2">
              <w:rPr>
                <w:noProof/>
                <w:webHidden/>
              </w:rPr>
              <w:tab/>
            </w:r>
            <w:r>
              <w:rPr>
                <w:noProof/>
                <w:webHidden/>
              </w:rPr>
              <w:fldChar w:fldCharType="begin"/>
            </w:r>
            <w:r w:rsidR="00CB6BE2">
              <w:rPr>
                <w:noProof/>
                <w:webHidden/>
              </w:rPr>
              <w:instrText xml:space="preserve"> PAGEREF _Toc407895959 \h </w:instrText>
            </w:r>
            <w:r>
              <w:rPr>
                <w:noProof/>
                <w:webHidden/>
              </w:rPr>
            </w:r>
            <w:r>
              <w:rPr>
                <w:noProof/>
                <w:webHidden/>
              </w:rPr>
              <w:fldChar w:fldCharType="separate"/>
            </w:r>
            <w:r w:rsidR="00CB6BE2">
              <w:rPr>
                <w:noProof/>
                <w:webHidden/>
              </w:rPr>
              <w:t>5</w:t>
            </w:r>
            <w:r>
              <w:rPr>
                <w:noProof/>
                <w:webHidden/>
              </w:rPr>
              <w:fldChar w:fldCharType="end"/>
            </w:r>
          </w:hyperlink>
        </w:p>
        <w:p w:rsidR="004308E0" w:rsidRDefault="00E87112">
          <w:r>
            <w:fldChar w:fldCharType="end"/>
          </w:r>
        </w:p>
      </w:sdtContent>
    </w:sdt>
    <w:p w:rsidR="004308E0" w:rsidRDefault="004308E0" w:rsidP="003B6470">
      <w:pPr>
        <w:pStyle w:val="Heading2"/>
      </w:pPr>
    </w:p>
    <w:p w:rsidR="004308E0" w:rsidRDefault="004308E0" w:rsidP="003B6470">
      <w:pPr>
        <w:pStyle w:val="Heading2"/>
      </w:pPr>
    </w:p>
    <w:p w:rsidR="00292409" w:rsidRDefault="00292409">
      <w:pPr>
        <w:jc w:val="left"/>
        <w:rPr>
          <w:rFonts w:eastAsiaTheme="majorEastAsia" w:cstheme="majorBidi"/>
          <w:b/>
          <w:bCs/>
          <w:sz w:val="24"/>
          <w:szCs w:val="26"/>
        </w:rPr>
      </w:pPr>
      <w:r>
        <w:br w:type="page"/>
      </w:r>
    </w:p>
    <w:p w:rsidR="002225E2" w:rsidRDefault="000437E2" w:rsidP="003B6470">
      <w:pPr>
        <w:pStyle w:val="Heading2"/>
      </w:pPr>
      <w:bookmarkStart w:id="0" w:name="_Toc407895944"/>
      <w:r>
        <w:lastRenderedPageBreak/>
        <w:t>Introduction</w:t>
      </w:r>
      <w:bookmarkEnd w:id="0"/>
    </w:p>
    <w:p w:rsidR="00D11933" w:rsidRDefault="00D11933" w:rsidP="003B6470"/>
    <w:p w:rsidR="004E7712" w:rsidRDefault="004E7712" w:rsidP="003B6470">
      <w:r>
        <w:t>This policy has been written to clarify the aims and values of our organisation and the role that volunteers have in it. Volunteers should know what they can expect from their volunteering and what we, as an organisation, expect from them</w:t>
      </w:r>
      <w:r w:rsidR="00171104">
        <w:t xml:space="preserve"> in return</w:t>
      </w:r>
      <w:r>
        <w:t>.</w:t>
      </w:r>
    </w:p>
    <w:p w:rsidR="004E7712" w:rsidRDefault="004E7712" w:rsidP="003B6470"/>
    <w:p w:rsidR="004E7712" w:rsidRPr="00BD4E8C" w:rsidRDefault="004E7712" w:rsidP="003B6470">
      <w:pPr>
        <w:rPr>
          <w:i/>
        </w:rPr>
      </w:pPr>
      <w:r w:rsidRPr="00BD4E8C">
        <w:rPr>
          <w:rStyle w:val="Emphasis"/>
          <w:i w:val="0"/>
        </w:rPr>
        <w:t>The main objectives o</w:t>
      </w:r>
      <w:r w:rsidR="00F95ED1">
        <w:rPr>
          <w:rStyle w:val="Emphasis"/>
          <w:i w:val="0"/>
        </w:rPr>
        <w:t>f the Sanday Development Trust are</w:t>
      </w:r>
      <w:r w:rsidRPr="00BD4E8C">
        <w:rPr>
          <w:rStyle w:val="Emphasis"/>
          <w:i w:val="0"/>
        </w:rPr>
        <w:t xml:space="preserve"> to create an economically prosperous, sustainable community that is connected to the wider world, but to remain a safe, unspoilt environment where people are proud to live, able to work, to bring up and educate their children, to fulfil their own hopes and ambitions, and to grow old gracefully, enjoying the quality of life that is second to none.</w:t>
      </w:r>
    </w:p>
    <w:p w:rsidR="004E7712" w:rsidRDefault="004E7712" w:rsidP="003B6470"/>
    <w:p w:rsidR="004E7712" w:rsidRDefault="00BD4E8C" w:rsidP="003B6470">
      <w:r>
        <w:t>Involvement of volunteers in this process will allow for a more inclusive approach to these objectives.</w:t>
      </w:r>
    </w:p>
    <w:p w:rsidR="00352F77" w:rsidRDefault="00352F77" w:rsidP="00171104">
      <w:pPr>
        <w:pStyle w:val="Heading2"/>
      </w:pPr>
      <w:bookmarkStart w:id="1" w:name="_Toc407895945"/>
      <w:r>
        <w:t>Definition</w:t>
      </w:r>
      <w:bookmarkEnd w:id="1"/>
    </w:p>
    <w:p w:rsidR="00352F77" w:rsidRDefault="00352F77" w:rsidP="003B6470"/>
    <w:p w:rsidR="00352F77" w:rsidRDefault="00352F77" w:rsidP="003B6470">
      <w:r w:rsidRPr="008C4313">
        <w:t xml:space="preserve">A volunteer is someone who puts their skills, knowledge and experience at the disposal of </w:t>
      </w:r>
      <w:r w:rsidR="00F95ED1">
        <w:t xml:space="preserve">an organisation, free of charge. </w:t>
      </w:r>
      <w:r w:rsidRPr="008C4313">
        <w:t>Unless specifically stated, volunteers shall not be considered as employees of the organisation.</w:t>
      </w:r>
    </w:p>
    <w:p w:rsidR="008C4313" w:rsidRDefault="003B6470" w:rsidP="00171104">
      <w:pPr>
        <w:pStyle w:val="Heading2"/>
      </w:pPr>
      <w:bookmarkStart w:id="2" w:name="_Toc407895946"/>
      <w:r>
        <w:t>Commitment</w:t>
      </w:r>
      <w:r w:rsidR="008C4313">
        <w:t xml:space="preserve"> to Volunteering</w:t>
      </w:r>
      <w:bookmarkEnd w:id="2"/>
    </w:p>
    <w:p w:rsidR="00BD4E8C" w:rsidRDefault="00BD4E8C" w:rsidP="003B6470"/>
    <w:p w:rsidR="00352F77" w:rsidRPr="008C4313" w:rsidRDefault="00352F77" w:rsidP="003B6470">
      <w:r>
        <w:t xml:space="preserve">Sanday Development Trust </w:t>
      </w:r>
      <w:r w:rsidRPr="008C4313">
        <w:t xml:space="preserve">recognises that volunteers can make a </w:t>
      </w:r>
      <w:r>
        <w:t xml:space="preserve">significant contribution to the </w:t>
      </w:r>
      <w:r w:rsidRPr="008C4313">
        <w:t xml:space="preserve">mission, objectives and work of </w:t>
      </w:r>
      <w:r>
        <w:t xml:space="preserve">Sanday Development Trust </w:t>
      </w:r>
      <w:r w:rsidR="006B0561">
        <w:t xml:space="preserve">in the local community </w:t>
      </w:r>
      <w:r w:rsidRPr="008C4313">
        <w:t>and enhance the range of activities it undertakes.</w:t>
      </w:r>
    </w:p>
    <w:p w:rsidR="00352F77" w:rsidRPr="008C4313" w:rsidRDefault="00352F77" w:rsidP="003B6470"/>
    <w:p w:rsidR="00352F77" w:rsidRPr="008C4313" w:rsidRDefault="00352F77" w:rsidP="003B6470">
      <w:r w:rsidRPr="008C4313">
        <w:t xml:space="preserve">Inviting people from the community into our organisation ensures that we have the community’s support and input into our activities. </w:t>
      </w:r>
    </w:p>
    <w:p w:rsidR="00352F77" w:rsidRPr="008C4313" w:rsidRDefault="00352F77" w:rsidP="003B6470"/>
    <w:p w:rsidR="00352F77" w:rsidRPr="008C4313" w:rsidRDefault="00352F77" w:rsidP="003B6470">
      <w:r>
        <w:t xml:space="preserve">Sanday Development Trust </w:t>
      </w:r>
      <w:r w:rsidRPr="008C4313">
        <w:t>therefore welcomes volunteers and is com</w:t>
      </w:r>
      <w:r>
        <w:t>mitted to appropriate volunteer</w:t>
      </w:r>
      <w:r w:rsidRPr="008C4313">
        <w:t xml:space="preserve"> involvement. </w:t>
      </w:r>
    </w:p>
    <w:p w:rsidR="00352F77" w:rsidRDefault="00352F77" w:rsidP="00171104">
      <w:pPr>
        <w:pStyle w:val="Heading2"/>
      </w:pPr>
      <w:bookmarkStart w:id="3" w:name="_Toc407895947"/>
      <w:r>
        <w:t>Values and Principles</w:t>
      </w:r>
      <w:bookmarkEnd w:id="3"/>
    </w:p>
    <w:p w:rsidR="00352F77" w:rsidRDefault="00352F77" w:rsidP="003B6470"/>
    <w:p w:rsidR="00352F77" w:rsidRDefault="00352F77" w:rsidP="003B6470">
      <w:r>
        <w:t>Sanday Development Trust:-</w:t>
      </w:r>
    </w:p>
    <w:p w:rsidR="00352F77" w:rsidRDefault="00352F77" w:rsidP="003B6470"/>
    <w:p w:rsidR="00352F77" w:rsidRDefault="00352F77" w:rsidP="00171104">
      <w:pPr>
        <w:pStyle w:val="ListBullet"/>
      </w:pPr>
      <w:r>
        <w:t xml:space="preserve">recognises volunteering as a valuable means of fulfilling its aims and of being of benefit to all people by providing access from </w:t>
      </w:r>
      <w:r w:rsidR="00A4270C">
        <w:t xml:space="preserve">members of </w:t>
      </w:r>
      <w:r>
        <w:t>the community through</w:t>
      </w:r>
      <w:r w:rsidR="00A4270C">
        <w:t xml:space="preserve"> being</w:t>
      </w:r>
      <w:r>
        <w:t xml:space="preserve"> volunteers</w:t>
      </w:r>
    </w:p>
    <w:p w:rsidR="00352F77" w:rsidRDefault="00352F77" w:rsidP="00171104">
      <w:pPr>
        <w:pStyle w:val="ListBullet"/>
      </w:pPr>
      <w:r>
        <w:t>values volunteering as an inclusive act of participation that is itself important in promoting the work of the organisation</w:t>
      </w:r>
    </w:p>
    <w:p w:rsidR="00352F77" w:rsidRDefault="00352F77" w:rsidP="00171104">
      <w:pPr>
        <w:pStyle w:val="ListBullet"/>
      </w:pPr>
      <w:r>
        <w:t>a</w:t>
      </w:r>
      <w:smartTag w:uri="urn:schemas-microsoft-com:office:smarttags" w:element="PersonName">
        <w:r>
          <w:t>ppre</w:t>
        </w:r>
      </w:smartTag>
      <w:r>
        <w:t>ciates that volunteering is enjoyable and can change and enrich the lives of individuals. Successful volunteer involvement takes account of individuals’ motivations, aspirations and fulfilment</w:t>
      </w:r>
    </w:p>
    <w:p w:rsidR="00352F77" w:rsidRDefault="00352F77" w:rsidP="00171104">
      <w:pPr>
        <w:pStyle w:val="ListBullet"/>
      </w:pPr>
      <w:r>
        <w:t xml:space="preserve">acknowledges volunteering is of wider benefit to society </w:t>
      </w:r>
    </w:p>
    <w:p w:rsidR="00352F77" w:rsidRDefault="00352F77" w:rsidP="00171104">
      <w:pPr>
        <w:pStyle w:val="ListBullet"/>
      </w:pPr>
      <w:r>
        <w:t>will endeavour to match volunteers’ skills, knowledge, experience and motivation in a way that best meets the organisation’s needs</w:t>
      </w:r>
    </w:p>
    <w:p w:rsidR="00352F77" w:rsidRDefault="00352F77" w:rsidP="00171104">
      <w:pPr>
        <w:pStyle w:val="ListBullet"/>
      </w:pPr>
      <w:r>
        <w:t>respects volunteers in both listening to and learning from what they have to say</w:t>
      </w:r>
    </w:p>
    <w:p w:rsidR="00352F77" w:rsidRDefault="00352F77" w:rsidP="00171104">
      <w:pPr>
        <w:pStyle w:val="ListBullet"/>
      </w:pPr>
      <w:r>
        <w:t>values and respects the individual through providing equal opportunities for active involvement within the scope of the organisation</w:t>
      </w:r>
    </w:p>
    <w:p w:rsidR="00352F77" w:rsidRDefault="00352F77" w:rsidP="00171104">
      <w:pPr>
        <w:pStyle w:val="ListBullet"/>
      </w:pPr>
      <w:r>
        <w:t>values volunteering as integral to its work at all levels and recognises the gifts of time from volunteers as critical to its well-being and success</w:t>
      </w:r>
    </w:p>
    <w:p w:rsidR="00352F77" w:rsidRDefault="00352F77" w:rsidP="00171104">
      <w:pPr>
        <w:pStyle w:val="ListBullet"/>
      </w:pPr>
      <w:r>
        <w:lastRenderedPageBreak/>
        <w:t xml:space="preserve">distinguishes volunteering from employment and puts its flexibility and </w:t>
      </w:r>
      <w:smartTag w:uri="urn:schemas-microsoft-com:office:smarttags" w:element="PersonName">
        <w:r>
          <w:t>info</w:t>
        </w:r>
      </w:smartTag>
      <w:r>
        <w:t>rmality to best effect to compliment the work of paid staff</w:t>
      </w:r>
    </w:p>
    <w:p w:rsidR="00352F77" w:rsidRDefault="00352F77" w:rsidP="00171104">
      <w:pPr>
        <w:pStyle w:val="ListBullet"/>
      </w:pPr>
      <w:proofErr w:type="gramStart"/>
      <w:r>
        <w:t>will</w:t>
      </w:r>
      <w:proofErr w:type="gramEnd"/>
      <w:r>
        <w:t xml:space="preserve"> not use volunteers to displace any paid employees from their positions. </w:t>
      </w:r>
    </w:p>
    <w:p w:rsidR="00352F77" w:rsidRDefault="00352F77" w:rsidP="00171104">
      <w:pPr>
        <w:pStyle w:val="Heading2"/>
      </w:pPr>
      <w:bookmarkStart w:id="4" w:name="_Toc407895948"/>
      <w:r>
        <w:t>Equal Opportunities</w:t>
      </w:r>
      <w:bookmarkEnd w:id="4"/>
    </w:p>
    <w:p w:rsidR="00352F77" w:rsidRDefault="00352F77" w:rsidP="003B6470"/>
    <w:p w:rsidR="00352F77" w:rsidRDefault="00352F77" w:rsidP="003B6470">
      <w:r>
        <w:t xml:space="preserve">Sanday Development Trust is committed to equal opportunities and believes that volunteering should be open to all regardless of age, gender, ethnicity, sexuality, </w:t>
      </w:r>
      <w:proofErr w:type="gramStart"/>
      <w:r>
        <w:t>disability</w:t>
      </w:r>
      <w:proofErr w:type="gramEnd"/>
      <w:r>
        <w:t xml:space="preserve">, religious or political beliefs. For full details, see the Sanday Development Trust Equality and Diversity Policy. </w:t>
      </w:r>
    </w:p>
    <w:p w:rsidR="009E60C9" w:rsidRDefault="009E60C9" w:rsidP="00171104">
      <w:pPr>
        <w:pStyle w:val="Heading2"/>
        <w:rPr>
          <w:rFonts w:ascii="Arial" w:hAnsi="Arial" w:cs="Arial"/>
          <w:sz w:val="20"/>
        </w:rPr>
      </w:pPr>
      <w:bookmarkStart w:id="5" w:name="_Toc407895949"/>
      <w:r>
        <w:t>Recruitment</w:t>
      </w:r>
      <w:bookmarkEnd w:id="5"/>
    </w:p>
    <w:p w:rsidR="009E60C9" w:rsidRDefault="009E60C9" w:rsidP="003B6470"/>
    <w:p w:rsidR="009E60C9" w:rsidRDefault="009E60C9" w:rsidP="003B6470">
      <w:r>
        <w:t>Volunteers shall, in general, be recruited for a specific task, whilst of course, being welcome to Sanday Development Trust as a whole.  Volunteers, just as paid staff, require a clear, complete and current description of their duties and responsibilities of the job that they are expected to fill.</w:t>
      </w:r>
    </w:p>
    <w:p w:rsidR="009E60C9" w:rsidRDefault="009E60C9" w:rsidP="003B6470"/>
    <w:p w:rsidR="009E60C9" w:rsidRDefault="009E60C9" w:rsidP="003B6470">
      <w:r>
        <w:t xml:space="preserve">Upon receipt of any enquiry, prospective volunteers will be provided with information on the available volunteer role(s) and a volunteer application form. Assistance in completing this from should be offered to all prospective volunteers. </w:t>
      </w:r>
    </w:p>
    <w:p w:rsidR="009E60C9" w:rsidRDefault="009E60C9" w:rsidP="003B6470"/>
    <w:p w:rsidR="007E06CB" w:rsidRDefault="009E60C9" w:rsidP="003B6470">
      <w:r>
        <w:t xml:space="preserve">Prospective volunteers </w:t>
      </w:r>
      <w:r w:rsidR="006B0561">
        <w:t>will</w:t>
      </w:r>
      <w:r>
        <w:t xml:space="preserve"> then be invited for an informal interview to discuss the application. At this me</w:t>
      </w:r>
      <w:r w:rsidR="006B0561">
        <w:t>eting a mutually suitable role will</w:t>
      </w:r>
      <w:r>
        <w:t xml:space="preserve"> be identified</w:t>
      </w:r>
      <w:r w:rsidR="006B0561">
        <w:t>, wherever possible</w:t>
      </w:r>
      <w:r>
        <w:t xml:space="preserve">. </w:t>
      </w:r>
    </w:p>
    <w:p w:rsidR="007E06CB" w:rsidRDefault="007E06CB" w:rsidP="003B6470"/>
    <w:p w:rsidR="009E60C9" w:rsidRDefault="009E60C9" w:rsidP="003B6470">
      <w:r>
        <w:t xml:space="preserve">Where appropriate, volunteers may be asked to provide references. </w:t>
      </w:r>
      <w:r w:rsidR="007E06CB">
        <w:t>Some volunteer positions may require a check with Disclosure Scotland prior to commencement of the role.</w:t>
      </w:r>
    </w:p>
    <w:p w:rsidR="00171104" w:rsidRDefault="00171104" w:rsidP="003B6470"/>
    <w:p w:rsidR="009E60C9" w:rsidRPr="007E06CB" w:rsidRDefault="007E06CB" w:rsidP="003B6470">
      <w:pPr>
        <w:rPr>
          <w:rFonts w:ascii="Arial" w:hAnsi="Arial" w:cs="Arial"/>
          <w:sz w:val="20"/>
        </w:rPr>
      </w:pPr>
      <w:r>
        <w:rPr>
          <w:rFonts w:ascii="Arial" w:hAnsi="Arial" w:cs="Arial"/>
          <w:sz w:val="20"/>
        </w:rPr>
        <w:t>Prospective volunteers will</w:t>
      </w:r>
      <w:r w:rsidR="009E60C9">
        <w:rPr>
          <w:rFonts w:ascii="Arial" w:hAnsi="Arial" w:cs="Arial"/>
          <w:sz w:val="20"/>
        </w:rPr>
        <w:t xml:space="preserve"> </w:t>
      </w:r>
      <w:r>
        <w:rPr>
          <w:rFonts w:ascii="Arial" w:hAnsi="Arial" w:cs="Arial"/>
          <w:sz w:val="20"/>
        </w:rPr>
        <w:t xml:space="preserve">normally </w:t>
      </w:r>
      <w:r w:rsidR="009E60C9">
        <w:rPr>
          <w:rFonts w:ascii="Arial" w:hAnsi="Arial" w:cs="Arial"/>
          <w:sz w:val="20"/>
        </w:rPr>
        <w:t xml:space="preserve">be </w:t>
      </w:r>
      <w:smartTag w:uri="urn:schemas-microsoft-com:office:smarttags" w:element="PersonName">
        <w:r w:rsidR="009E60C9">
          <w:rPr>
            <w:rFonts w:ascii="Arial" w:hAnsi="Arial" w:cs="Arial"/>
            <w:sz w:val="20"/>
          </w:rPr>
          <w:t>info</w:t>
        </w:r>
      </w:smartTag>
      <w:r w:rsidR="009E60C9">
        <w:rPr>
          <w:rFonts w:ascii="Arial" w:hAnsi="Arial" w:cs="Arial"/>
          <w:sz w:val="20"/>
        </w:rPr>
        <w:t xml:space="preserve">rmed of the outcome of their interview within </w:t>
      </w:r>
      <w:r>
        <w:rPr>
          <w:rFonts w:ascii="Arial" w:hAnsi="Arial" w:cs="Arial"/>
          <w:sz w:val="20"/>
        </w:rPr>
        <w:t>seven</w:t>
      </w:r>
      <w:r w:rsidR="009E60C9">
        <w:rPr>
          <w:rFonts w:ascii="Arial" w:hAnsi="Arial" w:cs="Arial"/>
          <w:sz w:val="20"/>
        </w:rPr>
        <w:t xml:space="preserve"> days.</w:t>
      </w:r>
    </w:p>
    <w:p w:rsidR="009E60C9" w:rsidRDefault="009E60C9" w:rsidP="00171104">
      <w:pPr>
        <w:pStyle w:val="Heading2"/>
      </w:pPr>
      <w:bookmarkStart w:id="6" w:name="_Toc407895950"/>
      <w:r>
        <w:t>Role Descriptions</w:t>
      </w:r>
      <w:bookmarkEnd w:id="6"/>
    </w:p>
    <w:p w:rsidR="009E60C9" w:rsidRDefault="009E60C9" w:rsidP="003B6470"/>
    <w:p w:rsidR="009E60C9" w:rsidRDefault="009E60C9" w:rsidP="003B6470">
      <w:r>
        <w:t xml:space="preserve">Prior to any volunteer assignment or recruitment effort, a Role Description will be developed for each volunteer </w:t>
      </w:r>
      <w:smartTag w:uri="urn:schemas-microsoft-com:office:smarttags" w:element="PersonName">
        <w:r>
          <w:t>post</w:t>
        </w:r>
      </w:smartTag>
      <w:r>
        <w:t>. This will be given to each accepted volunteer and used in future management and evaluation. Role descriptions will be reviewed and updated at least every two years, or whenever the work involved in the position changes substantially.</w:t>
      </w:r>
    </w:p>
    <w:p w:rsidR="009E60C9" w:rsidRDefault="009E60C9" w:rsidP="003B6470"/>
    <w:p w:rsidR="009E60C9" w:rsidRDefault="009E60C9" w:rsidP="003B6470">
      <w:r>
        <w:t>Each role description will include details about:</w:t>
      </w:r>
      <w:r w:rsidR="00373017">
        <w:t>-</w:t>
      </w:r>
    </w:p>
    <w:p w:rsidR="009E60C9" w:rsidRDefault="009E60C9" w:rsidP="003B6470"/>
    <w:p w:rsidR="009E60C9" w:rsidRDefault="009E60C9" w:rsidP="00171104">
      <w:pPr>
        <w:pStyle w:val="ListBullet"/>
      </w:pPr>
      <w:r>
        <w:t>Purpose and duties/tasks of the role</w:t>
      </w:r>
    </w:p>
    <w:p w:rsidR="00D14B3E" w:rsidRDefault="00D14B3E" w:rsidP="00171104">
      <w:pPr>
        <w:pStyle w:val="ListBullet"/>
      </w:pPr>
      <w:r>
        <w:t>A clear indication of when the volunteer will be needed</w:t>
      </w:r>
    </w:p>
    <w:p w:rsidR="009E60C9" w:rsidRDefault="009E60C9" w:rsidP="00171104">
      <w:pPr>
        <w:pStyle w:val="ListBullet"/>
      </w:pPr>
      <w:r>
        <w:t xml:space="preserve">A </w:t>
      </w:r>
      <w:r w:rsidR="00373017">
        <w:t>named</w:t>
      </w:r>
      <w:r>
        <w:t xml:space="preserve"> supervisor and </w:t>
      </w:r>
      <w:r w:rsidR="00373017">
        <w:t>work place</w:t>
      </w:r>
    </w:p>
    <w:p w:rsidR="009E60C9" w:rsidRDefault="009E60C9" w:rsidP="00171104">
      <w:pPr>
        <w:pStyle w:val="ListBullet"/>
      </w:pPr>
      <w:r>
        <w:t>Details of arrangements for support, training and supervision appropriate to the role</w:t>
      </w:r>
    </w:p>
    <w:p w:rsidR="009E60C9" w:rsidRDefault="009E60C9" w:rsidP="00171104">
      <w:pPr>
        <w:pStyle w:val="ListBullet"/>
      </w:pPr>
      <w:r>
        <w:t>A timeframe for the performance of the role</w:t>
      </w:r>
      <w:r w:rsidR="00373017">
        <w:t xml:space="preserve"> (where appropriate)</w:t>
      </w:r>
    </w:p>
    <w:p w:rsidR="009E60C9" w:rsidRDefault="007E06CB" w:rsidP="00171104">
      <w:pPr>
        <w:pStyle w:val="Heading2"/>
      </w:pPr>
      <w:bookmarkStart w:id="7" w:name="_Toc407895951"/>
      <w:r>
        <w:t>Induction</w:t>
      </w:r>
      <w:bookmarkEnd w:id="7"/>
    </w:p>
    <w:p w:rsidR="007E06CB" w:rsidRDefault="007E06CB" w:rsidP="005337BD"/>
    <w:p w:rsidR="007E06CB" w:rsidRDefault="007E06CB" w:rsidP="005337BD">
      <w:r>
        <w:t>Once accepted, new volunteers should be made to feel welcome and provided with a Volunteer W</w:t>
      </w:r>
      <w:r w:rsidR="00171104">
        <w:t>elcome Pack containing the following information:-</w:t>
      </w:r>
    </w:p>
    <w:p w:rsidR="007E06CB" w:rsidRDefault="007E06CB" w:rsidP="005337BD"/>
    <w:p w:rsidR="00373017" w:rsidRDefault="00373017" w:rsidP="00171104">
      <w:pPr>
        <w:pStyle w:val="ListBullet"/>
      </w:pPr>
      <w:r>
        <w:t>Volunteer agreement (to be signed by Sanday Development Trust and Volunteer)</w:t>
      </w:r>
    </w:p>
    <w:p w:rsidR="00373017" w:rsidRDefault="007E06CB" w:rsidP="00171104">
      <w:pPr>
        <w:pStyle w:val="ListBullet"/>
      </w:pPr>
      <w:r>
        <w:t xml:space="preserve">Aims and objectives of </w:t>
      </w:r>
      <w:r w:rsidR="00373017">
        <w:t xml:space="preserve">Sanday Development Trust </w:t>
      </w:r>
    </w:p>
    <w:p w:rsidR="007E06CB" w:rsidRDefault="00373017" w:rsidP="00171104">
      <w:pPr>
        <w:pStyle w:val="ListBullet"/>
      </w:pPr>
      <w:r>
        <w:t>A</w:t>
      </w:r>
      <w:r w:rsidR="007E06CB">
        <w:t xml:space="preserve"> copy </w:t>
      </w:r>
      <w:r w:rsidR="006B0561">
        <w:t>of the most recent Annual Review</w:t>
      </w:r>
    </w:p>
    <w:p w:rsidR="007E06CB" w:rsidRDefault="00373017" w:rsidP="00171104">
      <w:pPr>
        <w:pStyle w:val="ListBullet"/>
      </w:pPr>
      <w:r>
        <w:t>Copy of the role description</w:t>
      </w:r>
    </w:p>
    <w:p w:rsidR="007E06CB" w:rsidRDefault="007E06CB" w:rsidP="00171104">
      <w:pPr>
        <w:pStyle w:val="ListBullet"/>
      </w:pPr>
      <w:r>
        <w:lastRenderedPageBreak/>
        <w:t xml:space="preserve">Copies of relevant policies, such as the Volunteering Policy, </w:t>
      </w:r>
      <w:r w:rsidR="00373017">
        <w:t>Equality and Diversity, Health and S</w:t>
      </w:r>
      <w:r>
        <w:t>afety</w:t>
      </w:r>
      <w:r w:rsidR="00895624">
        <w:t>, Grievance Policy</w:t>
      </w:r>
      <w:r>
        <w:t xml:space="preserve"> and confidentiality</w:t>
      </w:r>
    </w:p>
    <w:p w:rsidR="007E06CB" w:rsidRDefault="007E06CB" w:rsidP="00171104">
      <w:pPr>
        <w:pStyle w:val="ListBullet"/>
      </w:pPr>
      <w:r>
        <w:t xml:space="preserve">A Volunteer Handbook </w:t>
      </w:r>
    </w:p>
    <w:p w:rsidR="003B6470" w:rsidRDefault="00171104" w:rsidP="00171104">
      <w:pPr>
        <w:pStyle w:val="ListBullet"/>
      </w:pPr>
      <w:r>
        <w:t>Blank expenses claim form</w:t>
      </w:r>
    </w:p>
    <w:p w:rsidR="00373017" w:rsidRDefault="00373017" w:rsidP="005337BD"/>
    <w:p w:rsidR="007E06CB" w:rsidRDefault="00D14B3E" w:rsidP="005337BD">
      <w:r>
        <w:t xml:space="preserve">A director of the board </w:t>
      </w:r>
      <w:r w:rsidR="006B0561">
        <w:t xml:space="preserve">(typically the chair or vice-chair) </w:t>
      </w:r>
      <w:r>
        <w:t xml:space="preserve">will meet with each new volunteer to provide information about Sanday Development Trust, the services we provide, the responsibilities of the volunteer and any other matters affecting the role.  </w:t>
      </w:r>
      <w:r w:rsidR="007E06CB">
        <w:t xml:space="preserve">This </w:t>
      </w:r>
      <w:r w:rsidR="00373017">
        <w:t>will generally</w:t>
      </w:r>
      <w:r w:rsidR="007E06CB">
        <w:t xml:space="preserve"> be followed by training specific to the project in which the volunteer may be involved or which relates to particular tasks.</w:t>
      </w:r>
    </w:p>
    <w:p w:rsidR="003B6470" w:rsidRDefault="003B6470" w:rsidP="005337BD">
      <w:pPr>
        <w:pStyle w:val="Heading2"/>
      </w:pPr>
      <w:bookmarkStart w:id="8" w:name="_Toc407895952"/>
      <w:r>
        <w:t>Organisation Structure and Responsibilities</w:t>
      </w:r>
      <w:bookmarkEnd w:id="8"/>
    </w:p>
    <w:p w:rsidR="003B6470" w:rsidRDefault="003B6470" w:rsidP="003B6470"/>
    <w:p w:rsidR="00484CC2" w:rsidRDefault="00484CC2" w:rsidP="00484CC2">
      <w:r>
        <w:t xml:space="preserve">Sanday Development Trust acknowledges the need for a clear, consistent organisational framework for voluntary involvement that creates a positive climate for development. </w:t>
      </w:r>
    </w:p>
    <w:p w:rsidR="003B6470" w:rsidRDefault="003B6470" w:rsidP="003B6470"/>
    <w:p w:rsidR="003B6470" w:rsidRDefault="003B6470" w:rsidP="003B6470">
      <w:r>
        <w:t>Each volunteer will have a designated member of staff (or experienced volunteer director) to guide and advise them in their tasks. Volunteers will be told who to approach for support and will have regular access to that person</w:t>
      </w:r>
    </w:p>
    <w:p w:rsidR="007E06CB" w:rsidRDefault="007E06CB" w:rsidP="00171104">
      <w:pPr>
        <w:pStyle w:val="Heading2"/>
      </w:pPr>
      <w:bookmarkStart w:id="9" w:name="_Toc407895953"/>
      <w:r>
        <w:t>Supervision and Support</w:t>
      </w:r>
      <w:bookmarkEnd w:id="9"/>
    </w:p>
    <w:p w:rsidR="007E06CB" w:rsidRDefault="007E06CB" w:rsidP="003B6470"/>
    <w:p w:rsidR="007E06CB" w:rsidRDefault="007E06CB" w:rsidP="003B6470">
      <w:r>
        <w:t xml:space="preserve">Regular supervision sessions are to be held, providing an opportunity for the volunteer and their supervisor to discuss the progress of the individual in order to assess performance and identify potential training needs. Volunteers will be encouraged to contribute ideas and </w:t>
      </w:r>
      <w:proofErr w:type="gramStart"/>
      <w:r>
        <w:t>views .</w:t>
      </w:r>
      <w:proofErr w:type="gramEnd"/>
    </w:p>
    <w:p w:rsidR="007E06CB" w:rsidRDefault="007E06CB" w:rsidP="003B6470"/>
    <w:p w:rsidR="007E06CB" w:rsidRDefault="007E06CB" w:rsidP="003B6470">
      <w:r>
        <w:t xml:space="preserve">The supervision session should be </w:t>
      </w:r>
      <w:r w:rsidR="00373017">
        <w:t>recorded and is confidential.</w:t>
      </w:r>
    </w:p>
    <w:p w:rsidR="007E06CB" w:rsidRDefault="00373017" w:rsidP="00171104">
      <w:pPr>
        <w:pStyle w:val="Heading2"/>
      </w:pPr>
      <w:bookmarkStart w:id="10" w:name="_Toc407895954"/>
      <w:r>
        <w:t>Reviews</w:t>
      </w:r>
      <w:bookmarkEnd w:id="10"/>
    </w:p>
    <w:p w:rsidR="00373017" w:rsidRDefault="00373017" w:rsidP="003B6470"/>
    <w:p w:rsidR="00373017" w:rsidRDefault="00373017" w:rsidP="003B6470">
      <w:r>
        <w:t>A review session will be undertaken with all new volunteers within six months (sooner if dictated by the role) and on an annual basis thereafter. This should be undertaken in a place away from the usual workplace and constructive feedback should be welcomed by both sides. This will provide opportunity to review:-</w:t>
      </w:r>
    </w:p>
    <w:p w:rsidR="00373017" w:rsidRDefault="00373017" w:rsidP="003B6470"/>
    <w:p w:rsidR="00373017" w:rsidRDefault="00373017" w:rsidP="005337BD">
      <w:pPr>
        <w:pStyle w:val="ListBullet"/>
      </w:pPr>
      <w:r>
        <w:t>Whether the volunteer or Sanday Development Trust wishes to reduce or develop their current commitment</w:t>
      </w:r>
    </w:p>
    <w:p w:rsidR="00373017" w:rsidRDefault="00373017" w:rsidP="005337BD">
      <w:pPr>
        <w:pStyle w:val="ListBullet"/>
      </w:pPr>
      <w:r>
        <w:t>Identify future development or training needs and comment on current support and training</w:t>
      </w:r>
    </w:p>
    <w:p w:rsidR="00373017" w:rsidRDefault="00373017" w:rsidP="005337BD">
      <w:pPr>
        <w:pStyle w:val="ListBullet"/>
      </w:pPr>
      <w:r>
        <w:t>Provide the opportunity to discuss performance</w:t>
      </w:r>
    </w:p>
    <w:p w:rsidR="00373017" w:rsidRDefault="00373017" w:rsidP="003B6470"/>
    <w:p w:rsidR="00373017" w:rsidRDefault="00373017" w:rsidP="003B6470">
      <w:r>
        <w:t>The review session should be recorded and is confidential.</w:t>
      </w:r>
    </w:p>
    <w:p w:rsidR="003B6470" w:rsidRPr="008C4313" w:rsidRDefault="003B6470" w:rsidP="00171104">
      <w:pPr>
        <w:pStyle w:val="Heading2"/>
      </w:pPr>
      <w:bookmarkStart w:id="11" w:name="_Toc407895955"/>
      <w:r>
        <w:t>Expenses</w:t>
      </w:r>
      <w:bookmarkEnd w:id="11"/>
    </w:p>
    <w:p w:rsidR="003B6470" w:rsidRDefault="003B6470" w:rsidP="003B6470"/>
    <w:p w:rsidR="003B6470" w:rsidRDefault="003B6470" w:rsidP="003B6470">
      <w:r>
        <w:t>Volu</w:t>
      </w:r>
      <w:r w:rsidR="005337BD">
        <w:t>nteers are able to claim out-of-</w:t>
      </w:r>
      <w:r>
        <w:t xml:space="preserve">pocket expenses, subject to the production of receipts and completion of an expenses claim form. </w:t>
      </w:r>
    </w:p>
    <w:p w:rsidR="003B6470" w:rsidRDefault="003B6470" w:rsidP="00171104">
      <w:pPr>
        <w:pStyle w:val="Heading2"/>
      </w:pPr>
      <w:bookmarkStart w:id="12" w:name="_Toc407895956"/>
      <w:r>
        <w:t>Insurance</w:t>
      </w:r>
      <w:bookmarkEnd w:id="12"/>
    </w:p>
    <w:p w:rsidR="00171104" w:rsidRPr="00171104" w:rsidRDefault="00171104" w:rsidP="00171104"/>
    <w:p w:rsidR="003B6470" w:rsidRPr="00171104" w:rsidRDefault="003B6470" w:rsidP="00171104">
      <w:r w:rsidRPr="00171104">
        <w:t>Volunteers will be covered by Sanday Development Trust’s employer’s liability and professional indemnity policy. Sanday Development Trust does not insure the personal possessions of volunteers against loss or damage.</w:t>
      </w:r>
    </w:p>
    <w:p w:rsidR="003B6470" w:rsidRDefault="003B6470" w:rsidP="00171104">
      <w:pPr>
        <w:pStyle w:val="Heading2"/>
      </w:pPr>
      <w:bookmarkStart w:id="13" w:name="_Toc407895957"/>
      <w:r>
        <w:t>Termination</w:t>
      </w:r>
      <w:bookmarkEnd w:id="13"/>
    </w:p>
    <w:p w:rsidR="003B6470" w:rsidRDefault="003B6470" w:rsidP="003B6470"/>
    <w:p w:rsidR="003B6470" w:rsidRDefault="003B6470" w:rsidP="003B6470">
      <w:r>
        <w:lastRenderedPageBreak/>
        <w:t>Volunteers may cease their involvement at any time. An exit interview will be offered to ascertain why a volunteer is leaving, to share any learning points and to establish whether the volunteer may wish to be involved again in the future.</w:t>
      </w:r>
    </w:p>
    <w:p w:rsidR="003B6470" w:rsidRDefault="003B6470" w:rsidP="00171104">
      <w:pPr>
        <w:pStyle w:val="Heading2"/>
      </w:pPr>
      <w:bookmarkStart w:id="14" w:name="_Toc407895958"/>
      <w:r>
        <w:t>Rights and Responsibilities</w:t>
      </w:r>
      <w:bookmarkEnd w:id="14"/>
    </w:p>
    <w:p w:rsidR="003B6470" w:rsidRPr="003B6470" w:rsidRDefault="003B6470" w:rsidP="003B6470"/>
    <w:p w:rsidR="00484CC2" w:rsidRDefault="00484CC2" w:rsidP="00484CC2">
      <w:r>
        <w:t>Sanday Development Trust wants our volunteers to have an enjoyable and rewarding volunteer experience and believe this is most likely to result if there is:-</w:t>
      </w:r>
    </w:p>
    <w:p w:rsidR="00484CC2" w:rsidRDefault="00484CC2" w:rsidP="00484CC2"/>
    <w:p w:rsidR="00484CC2" w:rsidRDefault="00484CC2" w:rsidP="00484CC2">
      <w:pPr>
        <w:pStyle w:val="ListBullet"/>
      </w:pPr>
      <w:r>
        <w:t>A commitment from Sanday Development Trust to treat you well as a volunteer</w:t>
      </w:r>
    </w:p>
    <w:p w:rsidR="00484CC2" w:rsidRDefault="00484CC2" w:rsidP="00484CC2">
      <w:pPr>
        <w:pStyle w:val="ListBullet"/>
      </w:pPr>
      <w:r>
        <w:t>A commitment from volunteers to help us provide the best possible service</w:t>
      </w:r>
    </w:p>
    <w:p w:rsidR="00484CC2" w:rsidRDefault="00484CC2" w:rsidP="005337BD"/>
    <w:p w:rsidR="003B6470" w:rsidRDefault="00484CC2" w:rsidP="005337BD">
      <w:r>
        <w:t xml:space="preserve">Therefore, </w:t>
      </w:r>
      <w:r w:rsidR="005337BD">
        <w:t>Sanday Development Trust recognises the rights of volunteers to:-</w:t>
      </w:r>
    </w:p>
    <w:p w:rsidR="005337BD" w:rsidRDefault="005337BD" w:rsidP="005337BD"/>
    <w:p w:rsidR="005337BD" w:rsidRDefault="005337BD" w:rsidP="00895624">
      <w:pPr>
        <w:pStyle w:val="ListBullet"/>
      </w:pPr>
      <w:r>
        <w:t>Fair and considerate treatment and recognition of the value of volunteering</w:t>
      </w:r>
    </w:p>
    <w:p w:rsidR="005337BD" w:rsidRDefault="005337BD" w:rsidP="00895624">
      <w:pPr>
        <w:pStyle w:val="ListBullet"/>
      </w:pPr>
      <w:r>
        <w:t>Know what is expected of them</w:t>
      </w:r>
    </w:p>
    <w:p w:rsidR="005337BD" w:rsidRDefault="005337BD" w:rsidP="00895624">
      <w:pPr>
        <w:pStyle w:val="ListBullet"/>
      </w:pPr>
      <w:r>
        <w:t>Have clearly specified lines of support and supervision</w:t>
      </w:r>
    </w:p>
    <w:p w:rsidR="005337BD" w:rsidRDefault="005337BD" w:rsidP="00895624">
      <w:pPr>
        <w:pStyle w:val="ListBullet"/>
      </w:pPr>
      <w:r>
        <w:t>Have safe working conditions</w:t>
      </w:r>
    </w:p>
    <w:p w:rsidR="005337BD" w:rsidRDefault="005337BD" w:rsidP="00895624">
      <w:pPr>
        <w:pStyle w:val="ListBullet"/>
      </w:pPr>
      <w:r>
        <w:t>Be insured</w:t>
      </w:r>
    </w:p>
    <w:p w:rsidR="005337BD" w:rsidRDefault="005337BD" w:rsidP="00895624">
      <w:pPr>
        <w:pStyle w:val="ListBullet"/>
      </w:pPr>
      <w:r>
        <w:t>Know what their rights and responsibilities are if something goes wrong</w:t>
      </w:r>
    </w:p>
    <w:p w:rsidR="005337BD" w:rsidRDefault="005337BD" w:rsidP="00895624">
      <w:pPr>
        <w:pStyle w:val="ListBullet"/>
      </w:pPr>
      <w:r>
        <w:t>Be paid expenses</w:t>
      </w:r>
    </w:p>
    <w:p w:rsidR="005337BD" w:rsidRDefault="005337BD" w:rsidP="00895624">
      <w:pPr>
        <w:pStyle w:val="ListBullet"/>
      </w:pPr>
      <w:r>
        <w:t>Be trained</w:t>
      </w:r>
    </w:p>
    <w:p w:rsidR="005337BD" w:rsidRDefault="005337BD" w:rsidP="00895624">
      <w:pPr>
        <w:pStyle w:val="ListBullet"/>
      </w:pPr>
      <w:r>
        <w:t>Be free from discrimination</w:t>
      </w:r>
    </w:p>
    <w:p w:rsidR="005337BD" w:rsidRPr="005337BD" w:rsidRDefault="005337BD" w:rsidP="00895624">
      <w:pPr>
        <w:pStyle w:val="ListBullet"/>
      </w:pPr>
      <w:r>
        <w:t>Have the opportunity for personal development</w:t>
      </w:r>
    </w:p>
    <w:p w:rsidR="003B6470" w:rsidRDefault="003B6470" w:rsidP="005337BD"/>
    <w:p w:rsidR="003B6470" w:rsidRDefault="003B6470" w:rsidP="005337BD">
      <w:r>
        <w:t>In return it expects volunteers to:</w:t>
      </w:r>
      <w:r w:rsidR="00895624">
        <w:t>-</w:t>
      </w:r>
    </w:p>
    <w:p w:rsidR="003B6470" w:rsidRDefault="003B6470" w:rsidP="005337BD"/>
    <w:p w:rsidR="00895624" w:rsidRDefault="00895624" w:rsidP="00895624">
      <w:pPr>
        <w:pStyle w:val="ListBullet"/>
      </w:pPr>
      <w:r>
        <w:t xml:space="preserve">Support the aims of Sanday Development Trust </w:t>
      </w:r>
    </w:p>
    <w:p w:rsidR="00895624" w:rsidRDefault="00895624" w:rsidP="00895624">
      <w:pPr>
        <w:pStyle w:val="ListBullet"/>
      </w:pPr>
      <w:r>
        <w:t xml:space="preserve">Follow the policies, procedures and guidelines of Sanday Development Trust </w:t>
      </w:r>
    </w:p>
    <w:p w:rsidR="003B6470" w:rsidRDefault="00895624" w:rsidP="00895624">
      <w:pPr>
        <w:pStyle w:val="ListBullet"/>
      </w:pPr>
      <w:r>
        <w:t>B</w:t>
      </w:r>
      <w:r w:rsidR="003B6470">
        <w:t>e reliable</w:t>
      </w:r>
      <w:r>
        <w:t xml:space="preserve"> and punctual</w:t>
      </w:r>
    </w:p>
    <w:p w:rsidR="00895624" w:rsidRDefault="00895624" w:rsidP="00895624">
      <w:pPr>
        <w:pStyle w:val="ListBullet"/>
      </w:pPr>
      <w:r>
        <w:t>Treat others with courtesy and consideration at all times whilst volunteering</w:t>
      </w:r>
    </w:p>
    <w:p w:rsidR="003B6470" w:rsidRDefault="00895624" w:rsidP="00895624">
      <w:pPr>
        <w:pStyle w:val="ListBullet"/>
      </w:pPr>
      <w:r>
        <w:t>B</w:t>
      </w:r>
      <w:r w:rsidR="003B6470">
        <w:t>e honest</w:t>
      </w:r>
      <w:r>
        <w:t xml:space="preserve"> in all dealings with Sanday Development Trust and the community we aim to serve</w:t>
      </w:r>
    </w:p>
    <w:p w:rsidR="003B6470" w:rsidRDefault="00895624" w:rsidP="00895624">
      <w:pPr>
        <w:pStyle w:val="ListBullet"/>
      </w:pPr>
      <w:r>
        <w:t>R</w:t>
      </w:r>
      <w:r w:rsidR="003B6470">
        <w:t>espect confidentiality</w:t>
      </w:r>
    </w:p>
    <w:p w:rsidR="00895624" w:rsidRDefault="00895624" w:rsidP="00895624">
      <w:pPr>
        <w:pStyle w:val="ListBullet"/>
      </w:pPr>
      <w:r>
        <w:t>Have a responsible attitude to health and safety</w:t>
      </w:r>
    </w:p>
    <w:p w:rsidR="00895624" w:rsidRDefault="00895624" w:rsidP="00895624">
      <w:pPr>
        <w:pStyle w:val="ListBullet"/>
      </w:pPr>
      <w:r>
        <w:t>Attend training and support meetings</w:t>
      </w:r>
    </w:p>
    <w:p w:rsidR="003B6470" w:rsidRDefault="00895624" w:rsidP="00895624">
      <w:pPr>
        <w:pStyle w:val="ListBullet"/>
      </w:pPr>
      <w:r>
        <w:t>Contribute to decision making as appropriate</w:t>
      </w:r>
    </w:p>
    <w:p w:rsidR="003B6470" w:rsidRDefault="00895624" w:rsidP="00895624">
      <w:pPr>
        <w:pStyle w:val="ListBullet"/>
      </w:pPr>
      <w:r>
        <w:t>C</w:t>
      </w:r>
      <w:r w:rsidR="003B6470">
        <w:t xml:space="preserve">onsult an appropriate member </w:t>
      </w:r>
      <w:r>
        <w:t xml:space="preserve">of </w:t>
      </w:r>
      <w:r w:rsidR="003B6470">
        <w:t>staff</w:t>
      </w:r>
      <w:r>
        <w:t xml:space="preserve"> or the board of directors</w:t>
      </w:r>
      <w:r w:rsidR="003B6470">
        <w:t xml:space="preserve"> before making any statement or tak</w:t>
      </w:r>
      <w:r w:rsidR="00625C3D">
        <w:t xml:space="preserve">ing any action on behalf of Sanday Development Trust </w:t>
      </w:r>
      <w:r w:rsidR="003B6470">
        <w:t xml:space="preserve">that may affect the organisation’s future </w:t>
      </w:r>
    </w:p>
    <w:p w:rsidR="003B6470" w:rsidRDefault="00895624" w:rsidP="00895624">
      <w:pPr>
        <w:pStyle w:val="ListBullet"/>
      </w:pPr>
      <w:r>
        <w:t>C</w:t>
      </w:r>
      <w:r w:rsidR="003B6470">
        <w:t xml:space="preserve">arry out tasks in a way that reflects the aims and values of </w:t>
      </w:r>
      <w:r w:rsidR="00625C3D">
        <w:t xml:space="preserve">Sanday Development Trust </w:t>
      </w:r>
    </w:p>
    <w:p w:rsidR="003B6470" w:rsidRDefault="00895624" w:rsidP="00895624">
      <w:pPr>
        <w:pStyle w:val="ListBullet"/>
      </w:pPr>
      <w:r>
        <w:t>W</w:t>
      </w:r>
      <w:r w:rsidR="003B6470">
        <w:t>ork within agreed guidelines and remits</w:t>
      </w:r>
    </w:p>
    <w:p w:rsidR="003B6470" w:rsidRDefault="005337BD" w:rsidP="005337BD">
      <w:pPr>
        <w:pStyle w:val="Heading2"/>
      </w:pPr>
      <w:bookmarkStart w:id="15" w:name="_Toc407895959"/>
      <w:r>
        <w:t>Review of Volunteer Policy</w:t>
      </w:r>
      <w:bookmarkEnd w:id="15"/>
    </w:p>
    <w:p w:rsidR="003B6470" w:rsidRDefault="003B6470" w:rsidP="005337BD"/>
    <w:p w:rsidR="003B6470" w:rsidRDefault="003B6470" w:rsidP="005337BD">
      <w:r>
        <w:t xml:space="preserve">It will be the responsibility of the </w:t>
      </w:r>
      <w:r w:rsidR="005337BD">
        <w:t>board of directors</w:t>
      </w:r>
      <w:r>
        <w:t xml:space="preserve"> to review the </w:t>
      </w:r>
      <w:r w:rsidR="005337BD">
        <w:t>volunteer p</w:t>
      </w:r>
      <w:r>
        <w:t xml:space="preserve">olicy to ensure that it is in accordance with </w:t>
      </w:r>
      <w:r w:rsidR="005337BD">
        <w:t xml:space="preserve">all other policies. </w:t>
      </w:r>
    </w:p>
    <w:p w:rsidR="003B6470" w:rsidRDefault="003B6470" w:rsidP="005337BD"/>
    <w:p w:rsidR="003B6470" w:rsidRDefault="003B6470" w:rsidP="005337BD">
      <w:r>
        <w:t>Th</w:t>
      </w:r>
      <w:r w:rsidR="00484CC2">
        <w:t>e volunteering</w:t>
      </w:r>
      <w:r>
        <w:t xml:space="preserve"> policy </w:t>
      </w:r>
      <w:r w:rsidR="005337BD">
        <w:t>will be reviewed by the board of directors annually.</w:t>
      </w:r>
    </w:p>
    <w:p w:rsidR="003B6470" w:rsidRDefault="003B6470" w:rsidP="005337BD"/>
    <w:p w:rsidR="00352F77" w:rsidRDefault="00E728A3" w:rsidP="005337BD">
      <w:r>
        <w:t xml:space="preserve">Next review date: January 2016 </w:t>
      </w:r>
    </w:p>
    <w:sectPr w:rsidR="00352F77" w:rsidSect="00D11933">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92A0AC"/>
    <w:lvl w:ilvl="0">
      <w:start w:val="1"/>
      <w:numFmt w:val="decimal"/>
      <w:lvlText w:val="%1."/>
      <w:lvlJc w:val="left"/>
      <w:pPr>
        <w:tabs>
          <w:tab w:val="num" w:pos="1492"/>
        </w:tabs>
        <w:ind w:left="1492" w:hanging="360"/>
      </w:pPr>
    </w:lvl>
  </w:abstractNum>
  <w:abstractNum w:abstractNumId="1">
    <w:nsid w:val="FFFFFF7D"/>
    <w:multiLevelType w:val="singleLevel"/>
    <w:tmpl w:val="84427CF6"/>
    <w:lvl w:ilvl="0">
      <w:start w:val="1"/>
      <w:numFmt w:val="decimal"/>
      <w:lvlText w:val="%1."/>
      <w:lvlJc w:val="left"/>
      <w:pPr>
        <w:tabs>
          <w:tab w:val="num" w:pos="1209"/>
        </w:tabs>
        <w:ind w:left="1209" w:hanging="360"/>
      </w:pPr>
    </w:lvl>
  </w:abstractNum>
  <w:abstractNum w:abstractNumId="2">
    <w:nsid w:val="FFFFFF7E"/>
    <w:multiLevelType w:val="singleLevel"/>
    <w:tmpl w:val="BEA2BE7C"/>
    <w:lvl w:ilvl="0">
      <w:start w:val="1"/>
      <w:numFmt w:val="decimal"/>
      <w:lvlText w:val="%1."/>
      <w:lvlJc w:val="left"/>
      <w:pPr>
        <w:tabs>
          <w:tab w:val="num" w:pos="926"/>
        </w:tabs>
        <w:ind w:left="926" w:hanging="360"/>
      </w:pPr>
    </w:lvl>
  </w:abstractNum>
  <w:abstractNum w:abstractNumId="3">
    <w:nsid w:val="FFFFFF7F"/>
    <w:multiLevelType w:val="singleLevel"/>
    <w:tmpl w:val="FF4481E0"/>
    <w:lvl w:ilvl="0">
      <w:start w:val="1"/>
      <w:numFmt w:val="decimal"/>
      <w:lvlText w:val="%1."/>
      <w:lvlJc w:val="left"/>
      <w:pPr>
        <w:tabs>
          <w:tab w:val="num" w:pos="643"/>
        </w:tabs>
        <w:ind w:left="643" w:hanging="360"/>
      </w:pPr>
    </w:lvl>
  </w:abstractNum>
  <w:abstractNum w:abstractNumId="4">
    <w:nsid w:val="FFFFFF80"/>
    <w:multiLevelType w:val="singleLevel"/>
    <w:tmpl w:val="8D10FF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82E6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0036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362A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5CF346"/>
    <w:lvl w:ilvl="0">
      <w:start w:val="1"/>
      <w:numFmt w:val="decimal"/>
      <w:lvlText w:val="%1."/>
      <w:lvlJc w:val="left"/>
      <w:pPr>
        <w:tabs>
          <w:tab w:val="num" w:pos="360"/>
        </w:tabs>
        <w:ind w:left="360" w:hanging="360"/>
      </w:pPr>
    </w:lvl>
  </w:abstractNum>
  <w:abstractNum w:abstractNumId="9">
    <w:nsid w:val="FFFFFF89"/>
    <w:multiLevelType w:val="singleLevel"/>
    <w:tmpl w:val="F20A0234"/>
    <w:lvl w:ilvl="0">
      <w:start w:val="1"/>
      <w:numFmt w:val="bullet"/>
      <w:lvlText w:val=""/>
      <w:lvlJc w:val="left"/>
      <w:pPr>
        <w:tabs>
          <w:tab w:val="num" w:pos="360"/>
        </w:tabs>
        <w:ind w:left="360" w:hanging="360"/>
      </w:pPr>
      <w:rPr>
        <w:rFonts w:ascii="Symbol" w:hAnsi="Symbol" w:hint="default"/>
      </w:rPr>
    </w:lvl>
  </w:abstractNum>
  <w:abstractNum w:abstractNumId="10">
    <w:nsid w:val="05012A83"/>
    <w:multiLevelType w:val="hybridMultilevel"/>
    <w:tmpl w:val="1748A708"/>
    <w:lvl w:ilvl="0" w:tplc="86420F3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C0727F0"/>
    <w:multiLevelType w:val="hybridMultilevel"/>
    <w:tmpl w:val="AEAEE15A"/>
    <w:lvl w:ilvl="0" w:tplc="919C94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6B4CCD"/>
    <w:multiLevelType w:val="hybridMultilevel"/>
    <w:tmpl w:val="375C1756"/>
    <w:lvl w:ilvl="0" w:tplc="86420F3C">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5AE3CF2"/>
    <w:multiLevelType w:val="hybridMultilevel"/>
    <w:tmpl w:val="C6AA23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F4B1FAC"/>
    <w:multiLevelType w:val="hybridMultilevel"/>
    <w:tmpl w:val="A216AFB8"/>
    <w:lvl w:ilvl="0" w:tplc="86420F3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1E205A"/>
    <w:multiLevelType w:val="hybridMultilevel"/>
    <w:tmpl w:val="8B34CF66"/>
    <w:lvl w:ilvl="0" w:tplc="22FECB30">
      <w:start w:val="1"/>
      <w:numFmt w:val="decimal"/>
      <w:pStyle w:val="ListNumb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nsid w:val="32162CAC"/>
    <w:multiLevelType w:val="hybridMultilevel"/>
    <w:tmpl w:val="E196B492"/>
    <w:lvl w:ilvl="0" w:tplc="CF78C22A">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20118B"/>
    <w:multiLevelType w:val="hybridMultilevel"/>
    <w:tmpl w:val="77CA0600"/>
    <w:lvl w:ilvl="0" w:tplc="919C9432">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8">
    <w:nsid w:val="454C31DC"/>
    <w:multiLevelType w:val="hybridMultilevel"/>
    <w:tmpl w:val="F4F873E4"/>
    <w:lvl w:ilvl="0" w:tplc="86420F3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B8419F"/>
    <w:multiLevelType w:val="hybridMultilevel"/>
    <w:tmpl w:val="682E43B2"/>
    <w:lvl w:ilvl="0" w:tplc="86420F3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0D60BC"/>
    <w:multiLevelType w:val="hybridMultilevel"/>
    <w:tmpl w:val="DE3082AC"/>
    <w:lvl w:ilvl="0" w:tplc="86420F3C">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5777100"/>
    <w:multiLevelType w:val="hybridMultilevel"/>
    <w:tmpl w:val="DBD64ADE"/>
    <w:lvl w:ilvl="0" w:tplc="86420F3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491703"/>
    <w:multiLevelType w:val="hybridMultilevel"/>
    <w:tmpl w:val="DD4C3E52"/>
    <w:lvl w:ilvl="0" w:tplc="33BAD8CE">
      <w:start w:val="1"/>
      <w:numFmt w:val="bullet"/>
      <w:lvlText w:val=""/>
      <w:lvlJc w:val="left"/>
      <w:pPr>
        <w:ind w:left="425" w:hanging="42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794B40"/>
    <w:multiLevelType w:val="hybridMultilevel"/>
    <w:tmpl w:val="D45EBF20"/>
    <w:lvl w:ilvl="0" w:tplc="86420F3C">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E2C09D7"/>
    <w:multiLevelType w:val="hybridMultilevel"/>
    <w:tmpl w:val="7E80658E"/>
    <w:lvl w:ilvl="0" w:tplc="86420F3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3CA19FC"/>
    <w:multiLevelType w:val="hybridMultilevel"/>
    <w:tmpl w:val="82D6EAEE"/>
    <w:lvl w:ilvl="0" w:tplc="919C94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A428EC"/>
    <w:multiLevelType w:val="hybridMultilevel"/>
    <w:tmpl w:val="5010DEEC"/>
    <w:lvl w:ilvl="0" w:tplc="919C94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5"/>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6"/>
  </w:num>
  <w:num w:numId="13">
    <w:abstractNumId w:val="16"/>
  </w:num>
  <w:num w:numId="14">
    <w:abstractNumId w:val="15"/>
  </w:num>
  <w:num w:numId="15">
    <w:abstractNumId w:val="2"/>
  </w:num>
  <w:num w:numId="16">
    <w:abstractNumId w:val="1"/>
  </w:num>
  <w:num w:numId="17">
    <w:abstractNumId w:val="0"/>
  </w:num>
  <w:num w:numId="18">
    <w:abstractNumId w:val="13"/>
  </w:num>
  <w:num w:numId="19">
    <w:abstractNumId w:val="18"/>
  </w:num>
  <w:num w:numId="20">
    <w:abstractNumId w:val="21"/>
  </w:num>
  <w:num w:numId="21">
    <w:abstractNumId w:val="19"/>
  </w:num>
  <w:num w:numId="22">
    <w:abstractNumId w:val="23"/>
  </w:num>
  <w:num w:numId="23">
    <w:abstractNumId w:val="12"/>
  </w:num>
  <w:num w:numId="24">
    <w:abstractNumId w:val="24"/>
  </w:num>
  <w:num w:numId="25">
    <w:abstractNumId w:val="20"/>
  </w:num>
  <w:num w:numId="26">
    <w:abstractNumId w:val="14"/>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1024"/>
  <w:stylePaneSortMethod w:val="0000"/>
  <w:defaultTabStop w:val="720"/>
  <w:characterSpacingControl w:val="doNotCompress"/>
  <w:compat/>
  <w:rsids>
    <w:rsidRoot w:val="002225E2"/>
    <w:rsid w:val="00020C38"/>
    <w:rsid w:val="00024698"/>
    <w:rsid w:val="00027C57"/>
    <w:rsid w:val="000329AE"/>
    <w:rsid w:val="00033941"/>
    <w:rsid w:val="00037264"/>
    <w:rsid w:val="000437E2"/>
    <w:rsid w:val="000478A6"/>
    <w:rsid w:val="00085862"/>
    <w:rsid w:val="000E18B7"/>
    <w:rsid w:val="000E677C"/>
    <w:rsid w:val="00110742"/>
    <w:rsid w:val="00136D8B"/>
    <w:rsid w:val="001419AB"/>
    <w:rsid w:val="00143B8A"/>
    <w:rsid w:val="00171104"/>
    <w:rsid w:val="0019654B"/>
    <w:rsid w:val="001C162A"/>
    <w:rsid w:val="001D4EC0"/>
    <w:rsid w:val="001F0ACA"/>
    <w:rsid w:val="00213156"/>
    <w:rsid w:val="002225E2"/>
    <w:rsid w:val="00240D1D"/>
    <w:rsid w:val="002520A6"/>
    <w:rsid w:val="0025282C"/>
    <w:rsid w:val="002534BF"/>
    <w:rsid w:val="00267A88"/>
    <w:rsid w:val="00284827"/>
    <w:rsid w:val="00292409"/>
    <w:rsid w:val="002A0CCE"/>
    <w:rsid w:val="002A51F3"/>
    <w:rsid w:val="002C5F82"/>
    <w:rsid w:val="002D244A"/>
    <w:rsid w:val="002D509E"/>
    <w:rsid w:val="002F19AD"/>
    <w:rsid w:val="002F40EF"/>
    <w:rsid w:val="00306706"/>
    <w:rsid w:val="003122D3"/>
    <w:rsid w:val="00314ED3"/>
    <w:rsid w:val="00315885"/>
    <w:rsid w:val="00315F82"/>
    <w:rsid w:val="0033152A"/>
    <w:rsid w:val="00334065"/>
    <w:rsid w:val="00344161"/>
    <w:rsid w:val="003471B1"/>
    <w:rsid w:val="00352F77"/>
    <w:rsid w:val="00373017"/>
    <w:rsid w:val="00385A2A"/>
    <w:rsid w:val="003975B0"/>
    <w:rsid w:val="003A751D"/>
    <w:rsid w:val="003B1550"/>
    <w:rsid w:val="003B2BBA"/>
    <w:rsid w:val="003B45DD"/>
    <w:rsid w:val="003B6470"/>
    <w:rsid w:val="00417F23"/>
    <w:rsid w:val="00422A7A"/>
    <w:rsid w:val="004308E0"/>
    <w:rsid w:val="00455AB1"/>
    <w:rsid w:val="004564B8"/>
    <w:rsid w:val="00473ED2"/>
    <w:rsid w:val="00484CC2"/>
    <w:rsid w:val="004958D0"/>
    <w:rsid w:val="004966ED"/>
    <w:rsid w:val="004C3C45"/>
    <w:rsid w:val="004D7083"/>
    <w:rsid w:val="004E7712"/>
    <w:rsid w:val="005147A1"/>
    <w:rsid w:val="00530E02"/>
    <w:rsid w:val="005337BD"/>
    <w:rsid w:val="00564546"/>
    <w:rsid w:val="00570DF7"/>
    <w:rsid w:val="005762C6"/>
    <w:rsid w:val="00583701"/>
    <w:rsid w:val="005978EB"/>
    <w:rsid w:val="005D2BFF"/>
    <w:rsid w:val="005D5462"/>
    <w:rsid w:val="005E2DAA"/>
    <w:rsid w:val="005F7F46"/>
    <w:rsid w:val="00613710"/>
    <w:rsid w:val="00623883"/>
    <w:rsid w:val="00625C3D"/>
    <w:rsid w:val="00626C79"/>
    <w:rsid w:val="00631AC4"/>
    <w:rsid w:val="00640300"/>
    <w:rsid w:val="006455F2"/>
    <w:rsid w:val="006473E2"/>
    <w:rsid w:val="00660DA8"/>
    <w:rsid w:val="0066714A"/>
    <w:rsid w:val="006732E5"/>
    <w:rsid w:val="00677C0A"/>
    <w:rsid w:val="00693BEB"/>
    <w:rsid w:val="00694248"/>
    <w:rsid w:val="00695DA0"/>
    <w:rsid w:val="006A0E31"/>
    <w:rsid w:val="006A24ED"/>
    <w:rsid w:val="006B0561"/>
    <w:rsid w:val="006B45AD"/>
    <w:rsid w:val="006B4BA5"/>
    <w:rsid w:val="006D7B33"/>
    <w:rsid w:val="006E4B28"/>
    <w:rsid w:val="006E65A6"/>
    <w:rsid w:val="006F1D70"/>
    <w:rsid w:val="007242B2"/>
    <w:rsid w:val="00733529"/>
    <w:rsid w:val="00741CF5"/>
    <w:rsid w:val="00743561"/>
    <w:rsid w:val="00753BB5"/>
    <w:rsid w:val="0075563C"/>
    <w:rsid w:val="0077219E"/>
    <w:rsid w:val="007773CE"/>
    <w:rsid w:val="00783989"/>
    <w:rsid w:val="00792DD7"/>
    <w:rsid w:val="007A6EE1"/>
    <w:rsid w:val="007C195E"/>
    <w:rsid w:val="007C4000"/>
    <w:rsid w:val="007D78C5"/>
    <w:rsid w:val="007E06CB"/>
    <w:rsid w:val="007E0B17"/>
    <w:rsid w:val="007E7C5D"/>
    <w:rsid w:val="007F3180"/>
    <w:rsid w:val="008072B2"/>
    <w:rsid w:val="008304BE"/>
    <w:rsid w:val="00845BF7"/>
    <w:rsid w:val="008516B4"/>
    <w:rsid w:val="00857E98"/>
    <w:rsid w:val="0088125C"/>
    <w:rsid w:val="00881B7F"/>
    <w:rsid w:val="00895624"/>
    <w:rsid w:val="00897748"/>
    <w:rsid w:val="008A3AFF"/>
    <w:rsid w:val="008C0FE8"/>
    <w:rsid w:val="008C4313"/>
    <w:rsid w:val="008C4B14"/>
    <w:rsid w:val="008C6031"/>
    <w:rsid w:val="008D6889"/>
    <w:rsid w:val="008D7193"/>
    <w:rsid w:val="008E3A1D"/>
    <w:rsid w:val="008F2A4D"/>
    <w:rsid w:val="009030C6"/>
    <w:rsid w:val="00921511"/>
    <w:rsid w:val="0092156D"/>
    <w:rsid w:val="0095076E"/>
    <w:rsid w:val="00952100"/>
    <w:rsid w:val="00957D00"/>
    <w:rsid w:val="0096407D"/>
    <w:rsid w:val="00965E71"/>
    <w:rsid w:val="00982896"/>
    <w:rsid w:val="009914F1"/>
    <w:rsid w:val="009A01E8"/>
    <w:rsid w:val="009A4420"/>
    <w:rsid w:val="009C167D"/>
    <w:rsid w:val="009C4157"/>
    <w:rsid w:val="009C6830"/>
    <w:rsid w:val="009D5243"/>
    <w:rsid w:val="009E173F"/>
    <w:rsid w:val="009E2BFB"/>
    <w:rsid w:val="009E60C9"/>
    <w:rsid w:val="009E6BB7"/>
    <w:rsid w:val="009F41DC"/>
    <w:rsid w:val="00A00509"/>
    <w:rsid w:val="00A20A4E"/>
    <w:rsid w:val="00A37A6F"/>
    <w:rsid w:val="00A4270C"/>
    <w:rsid w:val="00A81AF6"/>
    <w:rsid w:val="00A82BDB"/>
    <w:rsid w:val="00A8450E"/>
    <w:rsid w:val="00A85117"/>
    <w:rsid w:val="00A919BF"/>
    <w:rsid w:val="00A954B8"/>
    <w:rsid w:val="00AA616E"/>
    <w:rsid w:val="00AB016E"/>
    <w:rsid w:val="00AB4A7E"/>
    <w:rsid w:val="00AC0DE2"/>
    <w:rsid w:val="00AD4D3F"/>
    <w:rsid w:val="00AE42AB"/>
    <w:rsid w:val="00B110BE"/>
    <w:rsid w:val="00B2675A"/>
    <w:rsid w:val="00B31B69"/>
    <w:rsid w:val="00B364AD"/>
    <w:rsid w:val="00B432A2"/>
    <w:rsid w:val="00B47024"/>
    <w:rsid w:val="00B6396F"/>
    <w:rsid w:val="00B71AB0"/>
    <w:rsid w:val="00B773BC"/>
    <w:rsid w:val="00BB7FAA"/>
    <w:rsid w:val="00BC672C"/>
    <w:rsid w:val="00BC7E51"/>
    <w:rsid w:val="00BD4E8C"/>
    <w:rsid w:val="00C03070"/>
    <w:rsid w:val="00C21F8D"/>
    <w:rsid w:val="00C307DF"/>
    <w:rsid w:val="00C364DC"/>
    <w:rsid w:val="00C72645"/>
    <w:rsid w:val="00CB1ABA"/>
    <w:rsid w:val="00CB6BE2"/>
    <w:rsid w:val="00CC0D2D"/>
    <w:rsid w:val="00CC1046"/>
    <w:rsid w:val="00CD1CEA"/>
    <w:rsid w:val="00CD4DC0"/>
    <w:rsid w:val="00CD5EAF"/>
    <w:rsid w:val="00CE401B"/>
    <w:rsid w:val="00D01D44"/>
    <w:rsid w:val="00D11933"/>
    <w:rsid w:val="00D14B3E"/>
    <w:rsid w:val="00D15BBE"/>
    <w:rsid w:val="00D20725"/>
    <w:rsid w:val="00D332F4"/>
    <w:rsid w:val="00D42935"/>
    <w:rsid w:val="00D43FEA"/>
    <w:rsid w:val="00D73236"/>
    <w:rsid w:val="00D86C0B"/>
    <w:rsid w:val="00DA78FD"/>
    <w:rsid w:val="00DB397A"/>
    <w:rsid w:val="00DB75E0"/>
    <w:rsid w:val="00DD7DA7"/>
    <w:rsid w:val="00DE26E2"/>
    <w:rsid w:val="00DF1935"/>
    <w:rsid w:val="00DF37FB"/>
    <w:rsid w:val="00E054C1"/>
    <w:rsid w:val="00E16E97"/>
    <w:rsid w:val="00E33DC3"/>
    <w:rsid w:val="00E374CE"/>
    <w:rsid w:val="00E42820"/>
    <w:rsid w:val="00E5247F"/>
    <w:rsid w:val="00E52A42"/>
    <w:rsid w:val="00E52F4A"/>
    <w:rsid w:val="00E55F7E"/>
    <w:rsid w:val="00E67BCB"/>
    <w:rsid w:val="00E728A3"/>
    <w:rsid w:val="00E83214"/>
    <w:rsid w:val="00E87112"/>
    <w:rsid w:val="00EA2E20"/>
    <w:rsid w:val="00EA5309"/>
    <w:rsid w:val="00EB4715"/>
    <w:rsid w:val="00EB5F24"/>
    <w:rsid w:val="00EC2B2B"/>
    <w:rsid w:val="00ED1D39"/>
    <w:rsid w:val="00ED20B7"/>
    <w:rsid w:val="00EE0320"/>
    <w:rsid w:val="00EE10DD"/>
    <w:rsid w:val="00F06294"/>
    <w:rsid w:val="00F167F1"/>
    <w:rsid w:val="00F27AA8"/>
    <w:rsid w:val="00F3738B"/>
    <w:rsid w:val="00F72B1C"/>
    <w:rsid w:val="00F74516"/>
    <w:rsid w:val="00F85205"/>
    <w:rsid w:val="00F95ED1"/>
    <w:rsid w:val="00FC06D3"/>
    <w:rsid w:val="00FC44C1"/>
    <w:rsid w:val="00FE0B78"/>
    <w:rsid w:val="00FF63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71104"/>
    <w:pPr>
      <w:jc w:val="both"/>
    </w:pPr>
  </w:style>
  <w:style w:type="paragraph" w:styleId="Heading1">
    <w:name w:val="heading 1"/>
    <w:basedOn w:val="Normal"/>
    <w:next w:val="Normal"/>
    <w:link w:val="Heading1Char"/>
    <w:uiPriority w:val="9"/>
    <w:qFormat/>
    <w:rsid w:val="00D1193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437E2"/>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9E60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96407D"/>
    <w:pPr>
      <w:ind w:left="720"/>
      <w:contextualSpacing/>
    </w:pPr>
  </w:style>
  <w:style w:type="paragraph" w:styleId="ListBullet">
    <w:name w:val="List Bullet"/>
    <w:basedOn w:val="ListParagraph"/>
    <w:uiPriority w:val="99"/>
    <w:unhideWhenUsed/>
    <w:qFormat/>
    <w:rsid w:val="002F40EF"/>
    <w:pPr>
      <w:numPr>
        <w:numId w:val="13"/>
      </w:numPr>
      <w:ind w:left="426" w:hanging="426"/>
    </w:pPr>
  </w:style>
  <w:style w:type="paragraph" w:styleId="NoSpacing">
    <w:name w:val="No Spacing"/>
    <w:uiPriority w:val="1"/>
    <w:rsid w:val="002F40EF"/>
  </w:style>
  <w:style w:type="paragraph" w:styleId="Quote">
    <w:name w:val="Quote"/>
    <w:basedOn w:val="Normal"/>
    <w:next w:val="Normal"/>
    <w:link w:val="QuoteChar"/>
    <w:uiPriority w:val="29"/>
    <w:rsid w:val="002F40EF"/>
    <w:rPr>
      <w:i/>
      <w:iCs/>
      <w:color w:val="000000" w:themeColor="text1"/>
    </w:rPr>
  </w:style>
  <w:style w:type="character" w:customStyle="1" w:styleId="QuoteChar">
    <w:name w:val="Quote Char"/>
    <w:basedOn w:val="DefaultParagraphFont"/>
    <w:link w:val="Quote"/>
    <w:uiPriority w:val="29"/>
    <w:rsid w:val="002F40EF"/>
    <w:rPr>
      <w:i/>
      <w:iCs/>
      <w:color w:val="000000" w:themeColor="text1"/>
    </w:rPr>
  </w:style>
  <w:style w:type="paragraph" w:styleId="ListNumber">
    <w:name w:val="List Number"/>
    <w:basedOn w:val="ListBullet"/>
    <w:uiPriority w:val="99"/>
    <w:unhideWhenUsed/>
    <w:qFormat/>
    <w:rsid w:val="002F40EF"/>
    <w:pPr>
      <w:numPr>
        <w:numId w:val="14"/>
      </w:numPr>
      <w:ind w:left="426" w:hanging="426"/>
    </w:pPr>
  </w:style>
  <w:style w:type="character" w:styleId="Hyperlink">
    <w:name w:val="Hyperlink"/>
    <w:basedOn w:val="DefaultParagraphFont"/>
    <w:uiPriority w:val="99"/>
    <w:unhideWhenUsed/>
    <w:rsid w:val="00AB016E"/>
    <w:rPr>
      <w:color w:val="0000FF" w:themeColor="hyperlink"/>
      <w:u w:val="single"/>
    </w:rPr>
  </w:style>
  <w:style w:type="character" w:customStyle="1" w:styleId="Heading1Char">
    <w:name w:val="Heading 1 Char"/>
    <w:basedOn w:val="DefaultParagraphFont"/>
    <w:link w:val="Heading1"/>
    <w:uiPriority w:val="9"/>
    <w:rsid w:val="00D11933"/>
    <w:rPr>
      <w:rFonts w:eastAsiaTheme="majorEastAsia" w:cstheme="majorBidi"/>
      <w:b/>
      <w:bCs/>
      <w:sz w:val="28"/>
      <w:szCs w:val="28"/>
    </w:rPr>
  </w:style>
  <w:style w:type="paragraph" w:styleId="BalloonText">
    <w:name w:val="Balloon Text"/>
    <w:basedOn w:val="Normal"/>
    <w:link w:val="BalloonTextChar"/>
    <w:uiPriority w:val="99"/>
    <w:semiHidden/>
    <w:unhideWhenUsed/>
    <w:rsid w:val="00D11933"/>
    <w:rPr>
      <w:rFonts w:ascii="Tahoma" w:hAnsi="Tahoma" w:cs="Tahoma"/>
      <w:sz w:val="16"/>
      <w:szCs w:val="16"/>
    </w:rPr>
  </w:style>
  <w:style w:type="character" w:customStyle="1" w:styleId="BalloonTextChar">
    <w:name w:val="Balloon Text Char"/>
    <w:basedOn w:val="DefaultParagraphFont"/>
    <w:link w:val="BalloonText"/>
    <w:uiPriority w:val="99"/>
    <w:semiHidden/>
    <w:rsid w:val="00D11933"/>
    <w:rPr>
      <w:rFonts w:ascii="Tahoma" w:hAnsi="Tahoma" w:cs="Tahoma"/>
      <w:sz w:val="16"/>
      <w:szCs w:val="16"/>
    </w:rPr>
  </w:style>
  <w:style w:type="character" w:customStyle="1" w:styleId="Heading2Char">
    <w:name w:val="Heading 2 Char"/>
    <w:basedOn w:val="DefaultParagraphFont"/>
    <w:link w:val="Heading2"/>
    <w:uiPriority w:val="9"/>
    <w:rsid w:val="000437E2"/>
    <w:rPr>
      <w:rFonts w:eastAsiaTheme="majorEastAsia" w:cstheme="majorBidi"/>
      <w:b/>
      <w:bCs/>
      <w:sz w:val="24"/>
      <w:szCs w:val="26"/>
    </w:rPr>
  </w:style>
  <w:style w:type="character" w:styleId="Emphasis">
    <w:name w:val="Emphasis"/>
    <w:basedOn w:val="DefaultParagraphFont"/>
    <w:uiPriority w:val="20"/>
    <w:rsid w:val="004E7712"/>
    <w:rPr>
      <w:i/>
      <w:iCs/>
    </w:rPr>
  </w:style>
  <w:style w:type="paragraph" w:styleId="BodyText2">
    <w:name w:val="Body Text 2"/>
    <w:basedOn w:val="Normal"/>
    <w:link w:val="BodyText2Char"/>
    <w:rsid w:val="008C4313"/>
    <w:rPr>
      <w:rFonts w:ascii="Arial" w:eastAsia="Times New Roman" w:hAnsi="Arial" w:cs="Arial"/>
      <w:sz w:val="20"/>
      <w:szCs w:val="24"/>
    </w:rPr>
  </w:style>
  <w:style w:type="character" w:customStyle="1" w:styleId="BodyText2Char">
    <w:name w:val="Body Text 2 Char"/>
    <w:basedOn w:val="DefaultParagraphFont"/>
    <w:link w:val="BodyText2"/>
    <w:rsid w:val="008C4313"/>
    <w:rPr>
      <w:rFonts w:ascii="Arial" w:eastAsia="Times New Roman" w:hAnsi="Arial" w:cs="Arial"/>
      <w:sz w:val="20"/>
      <w:szCs w:val="24"/>
    </w:rPr>
  </w:style>
  <w:style w:type="character" w:customStyle="1" w:styleId="Heading3Char">
    <w:name w:val="Heading 3 Char"/>
    <w:basedOn w:val="DefaultParagraphFont"/>
    <w:link w:val="Heading3"/>
    <w:uiPriority w:val="9"/>
    <w:rsid w:val="009E60C9"/>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semiHidden/>
    <w:unhideWhenUsed/>
    <w:rsid w:val="009E60C9"/>
    <w:pPr>
      <w:spacing w:after="120"/>
    </w:pPr>
  </w:style>
  <w:style w:type="character" w:customStyle="1" w:styleId="BodyTextChar">
    <w:name w:val="Body Text Char"/>
    <w:basedOn w:val="DefaultParagraphFont"/>
    <w:link w:val="BodyText"/>
    <w:uiPriority w:val="99"/>
    <w:semiHidden/>
    <w:rsid w:val="009E60C9"/>
  </w:style>
  <w:style w:type="paragraph" w:styleId="TOCHeading">
    <w:name w:val="TOC Heading"/>
    <w:basedOn w:val="Heading1"/>
    <w:next w:val="Normal"/>
    <w:uiPriority w:val="39"/>
    <w:semiHidden/>
    <w:unhideWhenUsed/>
    <w:qFormat/>
    <w:rsid w:val="003B6470"/>
    <w:pPr>
      <w:spacing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3B6470"/>
    <w:pPr>
      <w:spacing w:after="100"/>
    </w:pPr>
  </w:style>
  <w:style w:type="paragraph" w:styleId="TOC2">
    <w:name w:val="toc 2"/>
    <w:basedOn w:val="Normal"/>
    <w:next w:val="Normal"/>
    <w:autoRedefine/>
    <w:uiPriority w:val="39"/>
    <w:unhideWhenUsed/>
    <w:rsid w:val="003B6470"/>
    <w:pPr>
      <w:spacing w:after="100"/>
      <w:ind w:left="2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A2DB9-7EE4-4ACF-ABA9-0FD6B6952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5</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14</cp:revision>
  <dcterms:created xsi:type="dcterms:W3CDTF">2015-01-01T14:08:00Z</dcterms:created>
  <dcterms:modified xsi:type="dcterms:W3CDTF">2015-04-13T12:27:00Z</dcterms:modified>
</cp:coreProperties>
</file>